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1BCA2" w14:textId="205C1D2D" w:rsidR="00630E6C" w:rsidRPr="00395166" w:rsidRDefault="003E754B" w:rsidP="0072254B">
      <w:pPr>
        <w:spacing w:before="240" w:after="240"/>
        <w:jc w:val="center"/>
        <w:rPr>
          <w:b/>
          <w:caps/>
          <w:sz w:val="22"/>
          <w:szCs w:val="22"/>
        </w:rPr>
      </w:pPr>
      <w:bookmarkStart w:id="0" w:name="apOutputType"/>
      <w:r w:rsidRPr="00395166">
        <w:rPr>
          <w:b/>
          <w:caps/>
          <w:sz w:val="22"/>
          <w:szCs w:val="22"/>
        </w:rPr>
        <w:t>Minutes</w:t>
      </w:r>
      <w:bookmarkEnd w:id="0"/>
      <w:r w:rsidRPr="00395166">
        <w:rPr>
          <w:b/>
          <w:sz w:val="22"/>
          <w:szCs w:val="22"/>
        </w:rPr>
        <w:t xml:space="preserve"> FOR </w:t>
      </w:r>
      <w:bookmarkStart w:id="1" w:name="apMeetingName"/>
      <w:r w:rsidRPr="00395166">
        <w:rPr>
          <w:b/>
          <w:caps/>
          <w:sz w:val="22"/>
          <w:szCs w:val="22"/>
        </w:rPr>
        <w:t>Committee of the Whole</w:t>
      </w:r>
      <w:bookmarkEnd w:id="1"/>
      <w:r w:rsidR="002E5B14" w:rsidRPr="00395166">
        <w:rPr>
          <w:b/>
          <w:caps/>
          <w:sz w:val="22"/>
          <w:szCs w:val="22"/>
        </w:rPr>
        <w:t xml:space="preserve"> </w:t>
      </w:r>
      <w:r w:rsidR="009156BE" w:rsidRPr="00395166">
        <w:rPr>
          <w:b/>
          <w:caps/>
          <w:sz w:val="22"/>
          <w:szCs w:val="22"/>
        </w:rPr>
        <w:t>MAY 19</w:t>
      </w:r>
      <w:r w:rsidR="002E5B14" w:rsidRPr="00395166">
        <w:rPr>
          <w:b/>
          <w:caps/>
          <w:sz w:val="22"/>
          <w:szCs w:val="22"/>
        </w:rPr>
        <w:t>, 2025</w:t>
      </w:r>
    </w:p>
    <w:p w14:paraId="7D8E7B39" w14:textId="77777777" w:rsidR="00630E6C" w:rsidRPr="00395166" w:rsidRDefault="00630E6C" w:rsidP="0072254B">
      <w:pPr>
        <w:spacing w:before="240" w:after="240"/>
        <w:jc w:val="both"/>
        <w:rPr>
          <w:sz w:val="22"/>
          <w:szCs w:val="22"/>
        </w:rPr>
      </w:pPr>
    </w:p>
    <w:p w14:paraId="21426FE7" w14:textId="7E5ABA9E" w:rsidR="00630E6C" w:rsidRPr="00395166" w:rsidRDefault="003E754B" w:rsidP="0072254B">
      <w:pPr>
        <w:spacing w:before="240" w:after="240"/>
        <w:jc w:val="both"/>
        <w:rPr>
          <w:rFonts w:eastAsia="Arial"/>
          <w:b/>
          <w:bCs/>
          <w:sz w:val="22"/>
          <w:szCs w:val="22"/>
          <w:u w:val="single"/>
        </w:rPr>
      </w:pPr>
      <w:bookmarkStart w:id="2" w:name="apAgenda"/>
      <w:r w:rsidRPr="00395166">
        <w:rPr>
          <w:rFonts w:eastAsia="Arial"/>
          <w:b/>
          <w:bCs/>
          <w:sz w:val="22"/>
          <w:szCs w:val="22"/>
          <w:u w:val="single"/>
        </w:rPr>
        <w:t>CALL TO ORDER –</w:t>
      </w:r>
      <w:r w:rsidR="00225776">
        <w:rPr>
          <w:rFonts w:eastAsia="Arial"/>
          <w:b/>
          <w:bCs/>
          <w:sz w:val="22"/>
          <w:szCs w:val="22"/>
          <w:u w:val="single"/>
        </w:rPr>
        <w:t>PLEDGE OF ALLEGIANCE -</w:t>
      </w:r>
      <w:r w:rsidRPr="00395166">
        <w:rPr>
          <w:rFonts w:eastAsia="Arial"/>
          <w:b/>
          <w:bCs/>
          <w:sz w:val="22"/>
          <w:szCs w:val="22"/>
          <w:u w:val="single"/>
        </w:rPr>
        <w:t xml:space="preserve"> ROLL CALL</w:t>
      </w:r>
    </w:p>
    <w:p w14:paraId="133D5C99" w14:textId="155DE3EB" w:rsidR="002E5B14" w:rsidRPr="00395166" w:rsidRDefault="002E5B14" w:rsidP="0072254B">
      <w:pPr>
        <w:spacing w:before="240" w:after="240"/>
        <w:jc w:val="both"/>
        <w:rPr>
          <w:rFonts w:eastAsia="Arial"/>
          <w:sz w:val="22"/>
          <w:szCs w:val="22"/>
        </w:rPr>
      </w:pPr>
      <w:r w:rsidRPr="00395166">
        <w:rPr>
          <w:rFonts w:eastAsia="Arial"/>
          <w:sz w:val="22"/>
          <w:szCs w:val="22"/>
        </w:rPr>
        <w:t>The meeting was called to order by Council President John Glynn at 6:30 p.m. Present: Paul Dwyer,</w:t>
      </w:r>
      <w:r w:rsidR="00E7533C" w:rsidRPr="00395166">
        <w:rPr>
          <w:rFonts w:eastAsia="Arial"/>
          <w:sz w:val="22"/>
          <w:szCs w:val="22"/>
        </w:rPr>
        <w:t xml:space="preserve"> </w:t>
      </w:r>
      <w:r w:rsidRPr="00395166">
        <w:rPr>
          <w:rFonts w:eastAsia="Arial"/>
          <w:sz w:val="22"/>
          <w:szCs w:val="22"/>
        </w:rPr>
        <w:t>Richard Yarrington, Shawn Zabinski, John Glynn,</w:t>
      </w:r>
      <w:r w:rsidR="00E7533C" w:rsidRPr="00395166">
        <w:rPr>
          <w:rFonts w:eastAsia="Arial"/>
          <w:sz w:val="22"/>
          <w:szCs w:val="22"/>
        </w:rPr>
        <w:t xml:space="preserve"> </w:t>
      </w:r>
      <w:r w:rsidRPr="00395166">
        <w:rPr>
          <w:rFonts w:eastAsia="Arial"/>
          <w:sz w:val="22"/>
          <w:szCs w:val="22"/>
        </w:rPr>
        <w:t>Patrick Devine,</w:t>
      </w:r>
      <w:r w:rsidR="00E7533C" w:rsidRPr="00395166">
        <w:rPr>
          <w:rFonts w:eastAsia="Arial"/>
          <w:sz w:val="22"/>
          <w:szCs w:val="22"/>
        </w:rPr>
        <w:t xml:space="preserve"> Mitchell Koel,</w:t>
      </w:r>
      <w:r w:rsidR="00971723" w:rsidRPr="00395166">
        <w:rPr>
          <w:rFonts w:eastAsia="Arial"/>
          <w:sz w:val="22"/>
          <w:szCs w:val="22"/>
        </w:rPr>
        <w:t xml:space="preserve"> Travis Scholze,</w:t>
      </w:r>
      <w:r w:rsidRPr="00395166">
        <w:rPr>
          <w:rFonts w:eastAsia="Arial"/>
          <w:sz w:val="22"/>
          <w:szCs w:val="22"/>
        </w:rPr>
        <w:t xml:space="preserve"> Nellie Pater, and Dean Peterson. Absent: none. Also present: </w:t>
      </w:r>
      <w:r w:rsidR="009156BE" w:rsidRPr="00395166">
        <w:rPr>
          <w:rFonts w:eastAsia="Arial"/>
          <w:sz w:val="22"/>
          <w:szCs w:val="22"/>
        </w:rPr>
        <w:t>Nicole Jacobs, Nick Morales, Justin Derhammer</w:t>
      </w:r>
      <w:r w:rsidRPr="00395166">
        <w:rPr>
          <w:rFonts w:eastAsia="Arial"/>
          <w:sz w:val="22"/>
          <w:szCs w:val="22"/>
        </w:rPr>
        <w:t>,</w:t>
      </w:r>
      <w:r w:rsidR="004E483C" w:rsidRPr="00395166">
        <w:rPr>
          <w:rFonts w:eastAsia="Arial"/>
          <w:sz w:val="22"/>
          <w:szCs w:val="22"/>
        </w:rPr>
        <w:t xml:space="preserve"> Joe Protz</w:t>
      </w:r>
      <w:r w:rsidR="009029D8" w:rsidRPr="00395166">
        <w:rPr>
          <w:rFonts w:eastAsia="Arial"/>
          <w:sz w:val="22"/>
          <w:szCs w:val="22"/>
        </w:rPr>
        <w:t>, Tina Thompson (via Zoom)</w:t>
      </w:r>
      <w:r w:rsidR="006336A7" w:rsidRPr="00395166">
        <w:rPr>
          <w:rFonts w:eastAsia="Arial"/>
          <w:sz w:val="22"/>
          <w:szCs w:val="22"/>
        </w:rPr>
        <w:t xml:space="preserve">, </w:t>
      </w:r>
      <w:r w:rsidR="00F835BA" w:rsidRPr="00395166">
        <w:rPr>
          <w:rFonts w:eastAsia="Arial"/>
          <w:sz w:val="22"/>
          <w:szCs w:val="22"/>
        </w:rPr>
        <w:t>Brian Berquist (via Zoom),</w:t>
      </w:r>
      <w:r w:rsidR="00026D9F" w:rsidRPr="00395166">
        <w:rPr>
          <w:rFonts w:eastAsia="Arial"/>
          <w:sz w:val="22"/>
          <w:szCs w:val="22"/>
        </w:rPr>
        <w:t xml:space="preserve"> Penny Precour (via Zoom),</w:t>
      </w:r>
      <w:r w:rsidR="00F835BA" w:rsidRPr="00395166">
        <w:rPr>
          <w:rFonts w:eastAsia="Arial"/>
          <w:sz w:val="22"/>
          <w:szCs w:val="22"/>
        </w:rPr>
        <w:t xml:space="preserve"> and </w:t>
      </w:r>
      <w:r w:rsidR="006336A7" w:rsidRPr="00395166">
        <w:rPr>
          <w:rFonts w:eastAsia="Arial"/>
          <w:sz w:val="22"/>
          <w:szCs w:val="22"/>
        </w:rPr>
        <w:t>Eric Pedersen</w:t>
      </w:r>
      <w:r w:rsidR="002D0FD6" w:rsidRPr="00395166">
        <w:rPr>
          <w:rFonts w:eastAsia="Arial"/>
          <w:sz w:val="22"/>
          <w:szCs w:val="22"/>
        </w:rPr>
        <w:t>.</w:t>
      </w:r>
      <w:r w:rsidRPr="00395166">
        <w:rPr>
          <w:rFonts w:eastAsia="Arial"/>
          <w:sz w:val="22"/>
          <w:szCs w:val="22"/>
        </w:rPr>
        <w:t xml:space="preserve"> All motions are unanimously approved unless otherwise noted. The meeting was available via Zoom and recorded by Hagen Sports Network. </w:t>
      </w:r>
    </w:p>
    <w:p w14:paraId="7F59BB3A" w14:textId="27828AF6" w:rsidR="00630E6C" w:rsidRPr="00395166" w:rsidRDefault="003E754B" w:rsidP="0072254B">
      <w:pPr>
        <w:spacing w:before="240" w:after="240"/>
        <w:jc w:val="both"/>
        <w:rPr>
          <w:rFonts w:eastAsia="Arial"/>
          <w:b/>
          <w:bCs/>
          <w:sz w:val="22"/>
          <w:szCs w:val="22"/>
        </w:rPr>
      </w:pPr>
      <w:r w:rsidRPr="00395166">
        <w:rPr>
          <w:rFonts w:eastAsia="Arial"/>
          <w:b/>
          <w:bCs/>
          <w:sz w:val="22"/>
          <w:szCs w:val="22"/>
        </w:rPr>
        <w:t xml:space="preserve">Approval of Minutes from </w:t>
      </w:r>
      <w:r w:rsidR="00535140" w:rsidRPr="00395166">
        <w:rPr>
          <w:rFonts w:eastAsia="Arial"/>
          <w:b/>
          <w:bCs/>
          <w:sz w:val="22"/>
          <w:szCs w:val="22"/>
        </w:rPr>
        <w:t>April 14</w:t>
      </w:r>
      <w:r w:rsidRPr="00395166">
        <w:rPr>
          <w:rFonts w:eastAsia="Arial"/>
          <w:b/>
          <w:bCs/>
          <w:sz w:val="22"/>
          <w:szCs w:val="22"/>
        </w:rPr>
        <w:t>, 2025</w:t>
      </w:r>
    </w:p>
    <w:p w14:paraId="390A8C3B" w14:textId="0D97F54E" w:rsidR="002E5B14" w:rsidRPr="00395166" w:rsidRDefault="002E5B14" w:rsidP="0072254B">
      <w:pPr>
        <w:spacing w:before="240" w:after="240"/>
        <w:jc w:val="both"/>
        <w:rPr>
          <w:rFonts w:eastAsia="Arial"/>
          <w:sz w:val="22"/>
          <w:szCs w:val="22"/>
        </w:rPr>
      </w:pPr>
      <w:r w:rsidRPr="00395166">
        <w:rPr>
          <w:rFonts w:eastAsia="Arial"/>
          <w:sz w:val="22"/>
          <w:szCs w:val="22"/>
        </w:rPr>
        <w:t>Motion by</w:t>
      </w:r>
      <w:r w:rsidR="00C3431C" w:rsidRPr="00395166">
        <w:rPr>
          <w:rFonts w:eastAsia="Arial"/>
          <w:sz w:val="22"/>
          <w:szCs w:val="22"/>
        </w:rPr>
        <w:t xml:space="preserve"> </w:t>
      </w:r>
      <w:r w:rsidR="00D27A7A" w:rsidRPr="00395166">
        <w:rPr>
          <w:rFonts w:eastAsia="Arial"/>
          <w:sz w:val="22"/>
          <w:szCs w:val="22"/>
        </w:rPr>
        <w:t>P. D</w:t>
      </w:r>
      <w:r w:rsidR="00C3431C" w:rsidRPr="00395166">
        <w:rPr>
          <w:rFonts w:eastAsia="Arial"/>
          <w:sz w:val="22"/>
          <w:szCs w:val="22"/>
        </w:rPr>
        <w:t>wyer</w:t>
      </w:r>
      <w:r w:rsidRPr="00395166">
        <w:rPr>
          <w:rFonts w:eastAsia="Arial"/>
          <w:sz w:val="22"/>
          <w:szCs w:val="22"/>
        </w:rPr>
        <w:t>, second by</w:t>
      </w:r>
      <w:r w:rsidR="00C3431C" w:rsidRPr="00395166">
        <w:rPr>
          <w:rFonts w:eastAsia="Arial"/>
          <w:sz w:val="22"/>
          <w:szCs w:val="22"/>
        </w:rPr>
        <w:t xml:space="preserve"> </w:t>
      </w:r>
      <w:r w:rsidR="00D27A7A" w:rsidRPr="00395166">
        <w:rPr>
          <w:rFonts w:eastAsia="Arial"/>
          <w:sz w:val="22"/>
          <w:szCs w:val="22"/>
        </w:rPr>
        <w:t>S. Z</w:t>
      </w:r>
      <w:r w:rsidR="00C3431C" w:rsidRPr="00395166">
        <w:rPr>
          <w:rFonts w:eastAsia="Arial"/>
          <w:sz w:val="22"/>
          <w:szCs w:val="22"/>
        </w:rPr>
        <w:t>abinski</w:t>
      </w:r>
      <w:r w:rsidRPr="00395166">
        <w:rPr>
          <w:rFonts w:eastAsia="Arial"/>
          <w:sz w:val="22"/>
          <w:szCs w:val="22"/>
        </w:rPr>
        <w:t xml:space="preserve">, to approve the minutes from </w:t>
      </w:r>
      <w:r w:rsidR="00154AD1" w:rsidRPr="00395166">
        <w:rPr>
          <w:rFonts w:eastAsia="Arial"/>
          <w:sz w:val="22"/>
          <w:szCs w:val="22"/>
        </w:rPr>
        <w:t>April 14</w:t>
      </w:r>
      <w:r w:rsidRPr="00395166">
        <w:rPr>
          <w:rFonts w:eastAsia="Arial"/>
          <w:sz w:val="22"/>
          <w:szCs w:val="22"/>
        </w:rPr>
        <w:t xml:space="preserve">, 2025. Motion carried. </w:t>
      </w:r>
    </w:p>
    <w:p w14:paraId="68DEB07C" w14:textId="77777777" w:rsidR="00630E6C" w:rsidRPr="00395166" w:rsidRDefault="003E754B" w:rsidP="0072254B">
      <w:pPr>
        <w:spacing w:before="240" w:after="240"/>
        <w:jc w:val="both"/>
        <w:rPr>
          <w:rFonts w:eastAsia="Arial"/>
          <w:b/>
          <w:bCs/>
          <w:sz w:val="22"/>
          <w:szCs w:val="22"/>
        </w:rPr>
      </w:pPr>
      <w:r w:rsidRPr="00395166">
        <w:rPr>
          <w:rFonts w:eastAsia="Arial"/>
          <w:b/>
          <w:bCs/>
          <w:sz w:val="22"/>
          <w:szCs w:val="22"/>
        </w:rPr>
        <w:t>Acceptance of Reports: City Clerk, Treasurer, Public Works, Parks and Recreation, Police Department, Chamber/CVB</w:t>
      </w:r>
    </w:p>
    <w:p w14:paraId="07B1EA05" w14:textId="63EB7FC7" w:rsidR="002E5B14" w:rsidRPr="00395166" w:rsidRDefault="002E5B14" w:rsidP="0072254B">
      <w:pPr>
        <w:spacing w:before="240" w:after="240"/>
        <w:jc w:val="both"/>
        <w:rPr>
          <w:rFonts w:eastAsia="Arial"/>
          <w:sz w:val="22"/>
          <w:szCs w:val="22"/>
        </w:rPr>
      </w:pPr>
      <w:r w:rsidRPr="00395166">
        <w:rPr>
          <w:rFonts w:eastAsia="Arial"/>
          <w:sz w:val="22"/>
          <w:szCs w:val="22"/>
        </w:rPr>
        <w:t>Motion by</w:t>
      </w:r>
      <w:r w:rsidR="00D27A7A" w:rsidRPr="00395166">
        <w:rPr>
          <w:rFonts w:eastAsia="Arial"/>
          <w:sz w:val="22"/>
          <w:szCs w:val="22"/>
        </w:rPr>
        <w:t xml:space="preserve"> M. Koel</w:t>
      </w:r>
      <w:r w:rsidRPr="00395166">
        <w:rPr>
          <w:rFonts w:eastAsia="Arial"/>
          <w:sz w:val="22"/>
          <w:szCs w:val="22"/>
        </w:rPr>
        <w:t>, second by</w:t>
      </w:r>
      <w:r w:rsidR="00414ED1" w:rsidRPr="00395166">
        <w:rPr>
          <w:rFonts w:eastAsia="Arial"/>
          <w:sz w:val="22"/>
          <w:szCs w:val="22"/>
        </w:rPr>
        <w:t xml:space="preserve"> </w:t>
      </w:r>
      <w:r w:rsidR="00C87E94">
        <w:rPr>
          <w:rFonts w:eastAsia="Arial"/>
          <w:sz w:val="22"/>
          <w:szCs w:val="22"/>
        </w:rPr>
        <w:t xml:space="preserve">S. </w:t>
      </w:r>
      <w:r w:rsidR="00D27A7A" w:rsidRPr="00395166">
        <w:rPr>
          <w:rFonts w:eastAsia="Arial"/>
          <w:sz w:val="22"/>
          <w:szCs w:val="22"/>
        </w:rPr>
        <w:t>Zabinski</w:t>
      </w:r>
      <w:r w:rsidRPr="00395166">
        <w:rPr>
          <w:rFonts w:eastAsia="Arial"/>
          <w:sz w:val="22"/>
          <w:szCs w:val="22"/>
        </w:rPr>
        <w:t>, to accept the following reports:</w:t>
      </w:r>
    </w:p>
    <w:p w14:paraId="422583AD" w14:textId="77777777" w:rsidR="00630E6C" w:rsidRPr="00395166" w:rsidRDefault="003E754B" w:rsidP="0072254B">
      <w:pPr>
        <w:spacing w:before="240" w:after="240"/>
        <w:ind w:left="1296" w:hanging="432"/>
        <w:jc w:val="both"/>
        <w:rPr>
          <w:rFonts w:eastAsia="Arial"/>
          <w:sz w:val="22"/>
          <w:szCs w:val="22"/>
        </w:rPr>
      </w:pPr>
      <w:r w:rsidRPr="00395166">
        <w:rPr>
          <w:rFonts w:eastAsia="Arial"/>
          <w:sz w:val="22"/>
          <w:szCs w:val="22"/>
        </w:rPr>
        <w:t>1.</w:t>
      </w:r>
      <w:r w:rsidRPr="00395166">
        <w:rPr>
          <w:rFonts w:eastAsia="Calibri"/>
          <w:sz w:val="22"/>
          <w:szCs w:val="22"/>
        </w:rPr>
        <w:tab/>
      </w:r>
      <w:r w:rsidRPr="00395166">
        <w:rPr>
          <w:rFonts w:eastAsia="Arial"/>
          <w:sz w:val="22"/>
          <w:szCs w:val="22"/>
        </w:rPr>
        <w:t>City Clerk Monthly Report</w:t>
      </w:r>
    </w:p>
    <w:p w14:paraId="34395CA4" w14:textId="14732657" w:rsidR="00630E6C" w:rsidRPr="00395166" w:rsidRDefault="003E754B" w:rsidP="0072254B">
      <w:pPr>
        <w:spacing w:before="240" w:after="240"/>
        <w:ind w:left="1296" w:hanging="432"/>
        <w:jc w:val="both"/>
        <w:rPr>
          <w:rFonts w:eastAsia="Arial"/>
          <w:sz w:val="22"/>
          <w:szCs w:val="22"/>
        </w:rPr>
      </w:pPr>
      <w:r w:rsidRPr="00395166">
        <w:rPr>
          <w:rFonts w:eastAsia="Arial"/>
          <w:sz w:val="22"/>
          <w:szCs w:val="22"/>
        </w:rPr>
        <w:t>2.</w:t>
      </w:r>
      <w:r w:rsidRPr="00395166">
        <w:rPr>
          <w:rFonts w:eastAsia="Calibri"/>
          <w:sz w:val="22"/>
          <w:szCs w:val="22"/>
        </w:rPr>
        <w:tab/>
      </w:r>
      <w:r w:rsidR="00535140" w:rsidRPr="00395166">
        <w:rPr>
          <w:rFonts w:eastAsia="Arial"/>
          <w:sz w:val="22"/>
          <w:szCs w:val="22"/>
        </w:rPr>
        <w:t>Treasurer Monthly Report</w:t>
      </w:r>
    </w:p>
    <w:p w14:paraId="17A3BC6C" w14:textId="5FDB45B3" w:rsidR="00630E6C" w:rsidRPr="00395166" w:rsidRDefault="003E754B" w:rsidP="0072254B">
      <w:pPr>
        <w:spacing w:before="240" w:after="240"/>
        <w:ind w:left="1296" w:hanging="432"/>
        <w:jc w:val="both"/>
        <w:rPr>
          <w:rFonts w:eastAsia="Arial"/>
          <w:sz w:val="22"/>
          <w:szCs w:val="22"/>
        </w:rPr>
      </w:pPr>
      <w:r w:rsidRPr="00395166">
        <w:rPr>
          <w:rFonts w:eastAsia="Arial"/>
          <w:sz w:val="22"/>
          <w:szCs w:val="22"/>
        </w:rPr>
        <w:t>3.</w:t>
      </w:r>
      <w:r w:rsidRPr="00395166">
        <w:rPr>
          <w:rFonts w:eastAsia="Calibri"/>
          <w:sz w:val="22"/>
          <w:szCs w:val="22"/>
        </w:rPr>
        <w:tab/>
      </w:r>
      <w:r w:rsidRPr="00395166">
        <w:rPr>
          <w:rFonts w:eastAsia="Arial"/>
          <w:sz w:val="22"/>
          <w:szCs w:val="22"/>
        </w:rPr>
        <w:t>Public Works &amp; Utilities</w:t>
      </w:r>
    </w:p>
    <w:p w14:paraId="7F804197" w14:textId="5EC62DF1" w:rsidR="00630E6C" w:rsidRPr="00395166" w:rsidRDefault="003E754B" w:rsidP="0072254B">
      <w:pPr>
        <w:spacing w:before="240" w:after="240"/>
        <w:ind w:left="1296" w:hanging="432"/>
        <w:jc w:val="both"/>
        <w:rPr>
          <w:rFonts w:eastAsia="Arial"/>
          <w:sz w:val="22"/>
          <w:szCs w:val="22"/>
        </w:rPr>
      </w:pPr>
      <w:r w:rsidRPr="00395166">
        <w:rPr>
          <w:rFonts w:eastAsia="Arial"/>
          <w:sz w:val="22"/>
          <w:szCs w:val="22"/>
        </w:rPr>
        <w:t>4.</w:t>
      </w:r>
      <w:r w:rsidRPr="00395166">
        <w:rPr>
          <w:rFonts w:eastAsia="Calibri"/>
          <w:sz w:val="22"/>
          <w:szCs w:val="22"/>
        </w:rPr>
        <w:tab/>
      </w:r>
      <w:r w:rsidR="00535140" w:rsidRPr="00395166">
        <w:rPr>
          <w:rFonts w:eastAsia="Arial"/>
          <w:sz w:val="22"/>
          <w:szCs w:val="22"/>
        </w:rPr>
        <w:t>Tomah P</w:t>
      </w:r>
      <w:r w:rsidRPr="00395166">
        <w:rPr>
          <w:rFonts w:eastAsia="Arial"/>
          <w:sz w:val="22"/>
          <w:szCs w:val="22"/>
        </w:rPr>
        <w:t xml:space="preserve">olice Department Monthly Report - </w:t>
      </w:r>
      <w:r w:rsidR="00535140" w:rsidRPr="00395166">
        <w:rPr>
          <w:rFonts w:eastAsia="Arial"/>
          <w:sz w:val="22"/>
          <w:szCs w:val="22"/>
        </w:rPr>
        <w:t>April</w:t>
      </w:r>
      <w:r w:rsidRPr="00395166">
        <w:rPr>
          <w:rFonts w:eastAsia="Arial"/>
          <w:sz w:val="22"/>
          <w:szCs w:val="22"/>
        </w:rPr>
        <w:t xml:space="preserve"> 2025</w:t>
      </w:r>
    </w:p>
    <w:p w14:paraId="76612D32" w14:textId="77777777" w:rsidR="00630E6C" w:rsidRPr="00395166" w:rsidRDefault="003E754B" w:rsidP="0072254B">
      <w:pPr>
        <w:spacing w:before="240" w:after="240"/>
        <w:ind w:left="1296" w:hanging="432"/>
        <w:jc w:val="both"/>
        <w:rPr>
          <w:rFonts w:eastAsia="Arial"/>
          <w:sz w:val="22"/>
          <w:szCs w:val="22"/>
        </w:rPr>
      </w:pPr>
      <w:r w:rsidRPr="00395166">
        <w:rPr>
          <w:rFonts w:eastAsia="Arial"/>
          <w:sz w:val="22"/>
          <w:szCs w:val="22"/>
        </w:rPr>
        <w:t>5.</w:t>
      </w:r>
      <w:r w:rsidRPr="00395166">
        <w:rPr>
          <w:rFonts w:eastAsia="Calibri"/>
          <w:sz w:val="22"/>
          <w:szCs w:val="22"/>
        </w:rPr>
        <w:tab/>
      </w:r>
      <w:r w:rsidRPr="00395166">
        <w:rPr>
          <w:rFonts w:eastAsia="Arial"/>
          <w:sz w:val="22"/>
          <w:szCs w:val="22"/>
        </w:rPr>
        <w:t>Tomah Parks and Recreation Program Report</w:t>
      </w:r>
    </w:p>
    <w:p w14:paraId="090FD45F" w14:textId="71AE1F6C" w:rsidR="00630E6C" w:rsidRPr="00395166" w:rsidRDefault="003E754B" w:rsidP="0072254B">
      <w:pPr>
        <w:spacing w:before="240" w:after="240"/>
        <w:ind w:left="1296" w:hanging="432"/>
        <w:jc w:val="both"/>
        <w:rPr>
          <w:rFonts w:eastAsia="Arial"/>
          <w:sz w:val="22"/>
          <w:szCs w:val="22"/>
        </w:rPr>
      </w:pPr>
      <w:r w:rsidRPr="00395166">
        <w:rPr>
          <w:rFonts w:eastAsia="Arial"/>
          <w:sz w:val="22"/>
          <w:szCs w:val="22"/>
        </w:rPr>
        <w:t>6.</w:t>
      </w:r>
      <w:r w:rsidRPr="00395166">
        <w:rPr>
          <w:rFonts w:eastAsia="Calibri"/>
          <w:sz w:val="22"/>
          <w:szCs w:val="22"/>
        </w:rPr>
        <w:tab/>
      </w:r>
      <w:r w:rsidR="00535140" w:rsidRPr="00395166">
        <w:rPr>
          <w:rFonts w:eastAsia="Arial"/>
          <w:sz w:val="22"/>
          <w:szCs w:val="22"/>
        </w:rPr>
        <w:t>Tomah Chamber and Visitors Center Monthly Report</w:t>
      </w:r>
    </w:p>
    <w:p w14:paraId="6734DD06" w14:textId="7970ACCC" w:rsidR="002E5B14" w:rsidRPr="00395166" w:rsidRDefault="00CA0C16" w:rsidP="0072254B">
      <w:pPr>
        <w:spacing w:before="240" w:after="240"/>
        <w:jc w:val="both"/>
        <w:rPr>
          <w:rFonts w:eastAsia="Arial"/>
          <w:sz w:val="22"/>
          <w:szCs w:val="22"/>
        </w:rPr>
      </w:pPr>
      <w:r w:rsidRPr="00CA0C16">
        <w:rPr>
          <w:rFonts w:eastAsia="Arial"/>
          <w:sz w:val="22"/>
          <w:szCs w:val="22"/>
        </w:rPr>
        <w:t xml:space="preserve">R. </w:t>
      </w:r>
      <w:r w:rsidR="00D27A7A" w:rsidRPr="00CA0C16">
        <w:rPr>
          <w:rFonts w:eastAsia="Arial"/>
          <w:sz w:val="22"/>
          <w:szCs w:val="22"/>
        </w:rPr>
        <w:t>Yarrington asked</w:t>
      </w:r>
      <w:r w:rsidRPr="00CA0C16">
        <w:rPr>
          <w:rFonts w:eastAsia="Arial"/>
          <w:sz w:val="22"/>
          <w:szCs w:val="22"/>
        </w:rPr>
        <w:t xml:space="preserve"> J. Derhammer additional</w:t>
      </w:r>
      <w:r w:rsidR="00D27A7A" w:rsidRPr="00CA0C16">
        <w:rPr>
          <w:rFonts w:eastAsia="Arial"/>
          <w:sz w:val="22"/>
          <w:szCs w:val="22"/>
        </w:rPr>
        <w:t xml:space="preserve"> questions </w:t>
      </w:r>
      <w:r w:rsidRPr="00CA0C16">
        <w:rPr>
          <w:rFonts w:eastAsia="Arial"/>
          <w:sz w:val="22"/>
          <w:szCs w:val="22"/>
        </w:rPr>
        <w:t>regarding budget comparisons and this year’s audit</w:t>
      </w:r>
      <w:r w:rsidR="003F1008" w:rsidRPr="00CA0C16">
        <w:rPr>
          <w:rFonts w:eastAsia="Arial"/>
          <w:sz w:val="22"/>
          <w:szCs w:val="22"/>
        </w:rPr>
        <w:t xml:space="preserve">. </w:t>
      </w:r>
      <w:r w:rsidRPr="00CA0C16">
        <w:rPr>
          <w:rFonts w:eastAsia="Arial"/>
          <w:sz w:val="22"/>
          <w:szCs w:val="22"/>
        </w:rPr>
        <w:t>M.</w:t>
      </w:r>
      <w:r w:rsidR="00F835BA" w:rsidRPr="00CA0C16">
        <w:rPr>
          <w:rFonts w:eastAsia="Arial"/>
          <w:sz w:val="22"/>
          <w:szCs w:val="22"/>
        </w:rPr>
        <w:t xml:space="preserve"> Koel asked </w:t>
      </w:r>
      <w:r w:rsidRPr="00CA0C16">
        <w:rPr>
          <w:rFonts w:eastAsia="Arial"/>
          <w:sz w:val="22"/>
          <w:szCs w:val="22"/>
        </w:rPr>
        <w:t>B</w:t>
      </w:r>
      <w:r w:rsidR="00F835BA" w:rsidRPr="00CA0C16">
        <w:rPr>
          <w:rFonts w:eastAsia="Arial"/>
          <w:sz w:val="22"/>
          <w:szCs w:val="22"/>
        </w:rPr>
        <w:t>. Berquist</w:t>
      </w:r>
      <w:r w:rsidRPr="00CA0C16">
        <w:rPr>
          <w:rFonts w:eastAsia="Arial"/>
          <w:sz w:val="22"/>
          <w:szCs w:val="22"/>
        </w:rPr>
        <w:t>, E. Pedersen, and N. Jacobs</w:t>
      </w:r>
      <w:r w:rsidR="00F835BA" w:rsidRPr="00CA0C16">
        <w:rPr>
          <w:rFonts w:eastAsia="Arial"/>
          <w:sz w:val="22"/>
          <w:szCs w:val="22"/>
        </w:rPr>
        <w:t xml:space="preserve"> how </w:t>
      </w:r>
      <w:r w:rsidRPr="00CA0C16">
        <w:rPr>
          <w:rFonts w:eastAsia="Arial"/>
          <w:sz w:val="22"/>
          <w:szCs w:val="22"/>
        </w:rPr>
        <w:t>their</w:t>
      </w:r>
      <w:r w:rsidR="00F835BA" w:rsidRPr="00CA0C16">
        <w:rPr>
          <w:rFonts w:eastAsia="Arial"/>
          <w:sz w:val="22"/>
          <w:szCs w:val="22"/>
        </w:rPr>
        <w:t xml:space="preserve"> initial weeks have been going</w:t>
      </w:r>
      <w:r w:rsidRPr="00CA0C16">
        <w:rPr>
          <w:rFonts w:eastAsia="Arial"/>
          <w:sz w:val="22"/>
          <w:szCs w:val="22"/>
        </w:rPr>
        <w:t xml:space="preserve"> in their new roles with the city</w:t>
      </w:r>
      <w:r w:rsidR="00F835BA" w:rsidRPr="00CA0C16">
        <w:rPr>
          <w:rFonts w:eastAsia="Arial"/>
          <w:sz w:val="22"/>
          <w:szCs w:val="22"/>
        </w:rPr>
        <w:t>.</w:t>
      </w:r>
      <w:r w:rsidRPr="00CA0C16">
        <w:rPr>
          <w:rFonts w:eastAsia="Arial"/>
          <w:sz w:val="22"/>
          <w:szCs w:val="22"/>
        </w:rPr>
        <w:t xml:space="preserve"> S. </w:t>
      </w:r>
      <w:r w:rsidR="00BC1491" w:rsidRPr="00CA0C16">
        <w:rPr>
          <w:rFonts w:eastAsia="Arial"/>
          <w:sz w:val="22"/>
          <w:szCs w:val="22"/>
        </w:rPr>
        <w:t xml:space="preserve">Zabinski asked </w:t>
      </w:r>
      <w:r w:rsidRPr="00CA0C16">
        <w:rPr>
          <w:rFonts w:eastAsia="Arial"/>
          <w:sz w:val="22"/>
          <w:szCs w:val="22"/>
        </w:rPr>
        <w:t>J. P</w:t>
      </w:r>
      <w:r w:rsidR="00BC1491" w:rsidRPr="00CA0C16">
        <w:rPr>
          <w:rFonts w:eastAsia="Arial"/>
          <w:sz w:val="22"/>
          <w:szCs w:val="22"/>
        </w:rPr>
        <w:t xml:space="preserve">rotz about how </w:t>
      </w:r>
      <w:r w:rsidRPr="00CA0C16">
        <w:rPr>
          <w:rFonts w:eastAsia="Arial"/>
          <w:sz w:val="22"/>
          <w:szCs w:val="22"/>
        </w:rPr>
        <w:t xml:space="preserve">the </w:t>
      </w:r>
      <w:r w:rsidR="00BC1491" w:rsidRPr="00CA0C16">
        <w:rPr>
          <w:rFonts w:eastAsia="Arial"/>
          <w:sz w:val="22"/>
          <w:szCs w:val="22"/>
        </w:rPr>
        <w:t>kayak rentals in Winnebago</w:t>
      </w:r>
      <w:r w:rsidRPr="00CA0C16">
        <w:rPr>
          <w:rFonts w:eastAsia="Arial"/>
          <w:sz w:val="22"/>
          <w:szCs w:val="22"/>
        </w:rPr>
        <w:t xml:space="preserve"> Park</w:t>
      </w:r>
      <w:r w:rsidR="00BC1491" w:rsidRPr="00CA0C16">
        <w:rPr>
          <w:rFonts w:eastAsia="Arial"/>
          <w:sz w:val="22"/>
          <w:szCs w:val="22"/>
        </w:rPr>
        <w:t xml:space="preserve"> work. </w:t>
      </w:r>
      <w:r w:rsidRPr="00CA0C16">
        <w:rPr>
          <w:rFonts w:eastAsia="Arial"/>
          <w:sz w:val="22"/>
          <w:szCs w:val="22"/>
        </w:rPr>
        <w:t xml:space="preserve">N. </w:t>
      </w:r>
      <w:r w:rsidR="00F521E7" w:rsidRPr="00CA0C16">
        <w:rPr>
          <w:rFonts w:eastAsia="Arial"/>
          <w:sz w:val="22"/>
          <w:szCs w:val="22"/>
        </w:rPr>
        <w:t xml:space="preserve">Pater asked about improvements to </w:t>
      </w:r>
      <w:r w:rsidR="00BC6204" w:rsidRPr="00CA0C16">
        <w:rPr>
          <w:rFonts w:eastAsia="Arial"/>
          <w:sz w:val="22"/>
          <w:szCs w:val="22"/>
        </w:rPr>
        <w:t>Fireman</w:t>
      </w:r>
      <w:r w:rsidRPr="00CA0C16">
        <w:rPr>
          <w:rFonts w:eastAsia="Arial"/>
          <w:sz w:val="22"/>
          <w:szCs w:val="22"/>
        </w:rPr>
        <w:t>’</w:t>
      </w:r>
      <w:r w:rsidR="00BC6204" w:rsidRPr="00CA0C16">
        <w:rPr>
          <w:rFonts w:eastAsia="Arial"/>
          <w:sz w:val="22"/>
          <w:szCs w:val="22"/>
        </w:rPr>
        <w:t>s</w:t>
      </w:r>
      <w:r w:rsidR="00F521E7" w:rsidRPr="00CA0C16">
        <w:rPr>
          <w:rFonts w:eastAsia="Arial"/>
          <w:sz w:val="22"/>
          <w:szCs w:val="22"/>
        </w:rPr>
        <w:t xml:space="preserve"> </w:t>
      </w:r>
      <w:r w:rsidR="00A054EB" w:rsidRPr="00CA0C16">
        <w:rPr>
          <w:rFonts w:eastAsia="Arial"/>
          <w:sz w:val="22"/>
          <w:szCs w:val="22"/>
        </w:rPr>
        <w:t>P</w:t>
      </w:r>
      <w:r w:rsidR="00F521E7" w:rsidRPr="00CA0C16">
        <w:rPr>
          <w:rFonts w:eastAsia="Arial"/>
          <w:sz w:val="22"/>
          <w:szCs w:val="22"/>
        </w:rPr>
        <w:t>ark</w:t>
      </w:r>
      <w:r w:rsidRPr="00CA0C16">
        <w:rPr>
          <w:rFonts w:eastAsia="Arial"/>
          <w:sz w:val="22"/>
          <w:szCs w:val="22"/>
        </w:rPr>
        <w:t xml:space="preserve">. T. </w:t>
      </w:r>
      <w:r w:rsidR="00F521E7" w:rsidRPr="00CA0C16">
        <w:rPr>
          <w:rFonts w:eastAsia="Arial"/>
          <w:sz w:val="22"/>
          <w:szCs w:val="22"/>
        </w:rPr>
        <w:t>Scholze</w:t>
      </w:r>
      <w:r w:rsidRPr="00CA0C16">
        <w:rPr>
          <w:rFonts w:eastAsia="Arial"/>
          <w:sz w:val="22"/>
          <w:szCs w:val="22"/>
        </w:rPr>
        <w:t xml:space="preserve"> asked N. Jacobs questions regarding ETF Employee Self-Service Portal. He also asked T. T</w:t>
      </w:r>
      <w:r w:rsidR="00F521E7" w:rsidRPr="00CA0C16">
        <w:rPr>
          <w:rFonts w:eastAsia="Arial"/>
          <w:sz w:val="22"/>
          <w:szCs w:val="22"/>
        </w:rPr>
        <w:t xml:space="preserve">hompson </w:t>
      </w:r>
      <w:r w:rsidRPr="00CA0C16">
        <w:rPr>
          <w:rFonts w:eastAsia="Arial"/>
          <w:sz w:val="22"/>
          <w:szCs w:val="22"/>
        </w:rPr>
        <w:t xml:space="preserve">about the Chamber’s </w:t>
      </w:r>
      <w:r w:rsidR="00F521E7" w:rsidRPr="00CA0C16">
        <w:rPr>
          <w:rFonts w:eastAsia="Arial"/>
          <w:sz w:val="22"/>
          <w:szCs w:val="22"/>
        </w:rPr>
        <w:t>brochure</w:t>
      </w:r>
      <w:r w:rsidRPr="00CA0C16">
        <w:rPr>
          <w:rFonts w:eastAsia="Arial"/>
          <w:sz w:val="22"/>
          <w:szCs w:val="22"/>
        </w:rPr>
        <w:t xml:space="preserve"> distributions.</w:t>
      </w:r>
      <w:r w:rsidR="00F521E7" w:rsidRPr="00CA0C16">
        <w:rPr>
          <w:rFonts w:eastAsia="Arial"/>
          <w:sz w:val="22"/>
          <w:szCs w:val="22"/>
        </w:rPr>
        <w:t xml:space="preserve"> </w:t>
      </w:r>
      <w:r>
        <w:rPr>
          <w:rFonts w:eastAsia="Arial"/>
          <w:sz w:val="22"/>
          <w:szCs w:val="22"/>
        </w:rPr>
        <w:t>Motion carried.</w:t>
      </w:r>
    </w:p>
    <w:p w14:paraId="6F695FEC" w14:textId="063F8474" w:rsidR="00630E6C" w:rsidRPr="00395166" w:rsidRDefault="00EE1D44" w:rsidP="0072254B">
      <w:pPr>
        <w:spacing w:before="240" w:after="240"/>
        <w:jc w:val="both"/>
        <w:rPr>
          <w:rFonts w:eastAsia="Arial"/>
          <w:b/>
          <w:bCs/>
          <w:sz w:val="22"/>
          <w:szCs w:val="22"/>
        </w:rPr>
      </w:pPr>
      <w:r w:rsidRPr="00395166">
        <w:rPr>
          <w:rFonts w:eastAsia="Arial"/>
          <w:b/>
          <w:bCs/>
          <w:sz w:val="22"/>
          <w:szCs w:val="22"/>
        </w:rPr>
        <w:t>A temporary amendment to The Bank Bar’s “Class B” Liquor and Class “B” Beer Licenses</w:t>
      </w:r>
    </w:p>
    <w:p w14:paraId="564E369D" w14:textId="76A91EB9" w:rsidR="002E5B14" w:rsidRPr="00395166" w:rsidRDefault="002E5B14" w:rsidP="0072254B">
      <w:pPr>
        <w:spacing w:before="240" w:after="240"/>
        <w:jc w:val="both"/>
        <w:rPr>
          <w:rFonts w:eastAsia="Arial"/>
          <w:sz w:val="22"/>
          <w:szCs w:val="22"/>
        </w:rPr>
      </w:pPr>
      <w:r w:rsidRPr="00395166">
        <w:rPr>
          <w:rFonts w:eastAsia="Arial"/>
          <w:sz w:val="22"/>
          <w:szCs w:val="22"/>
        </w:rPr>
        <w:t>Motion by</w:t>
      </w:r>
      <w:r w:rsidR="00EE113F" w:rsidRPr="00395166">
        <w:rPr>
          <w:rFonts w:eastAsia="Arial"/>
          <w:sz w:val="22"/>
          <w:szCs w:val="22"/>
        </w:rPr>
        <w:t xml:space="preserve"> </w:t>
      </w:r>
      <w:r w:rsidR="00A054EB" w:rsidRPr="00395166">
        <w:rPr>
          <w:rFonts w:eastAsia="Arial"/>
          <w:sz w:val="22"/>
          <w:szCs w:val="22"/>
        </w:rPr>
        <w:t xml:space="preserve">T. </w:t>
      </w:r>
      <w:r w:rsidR="003A78BA" w:rsidRPr="00395166">
        <w:rPr>
          <w:rFonts w:eastAsia="Arial"/>
          <w:sz w:val="22"/>
          <w:szCs w:val="22"/>
        </w:rPr>
        <w:t>S</w:t>
      </w:r>
      <w:r w:rsidR="0051032C" w:rsidRPr="00395166">
        <w:rPr>
          <w:rFonts w:eastAsia="Arial"/>
          <w:sz w:val="22"/>
          <w:szCs w:val="22"/>
        </w:rPr>
        <w:t>cholze</w:t>
      </w:r>
      <w:r w:rsidRPr="00395166">
        <w:rPr>
          <w:rFonts w:eastAsia="Arial"/>
          <w:sz w:val="22"/>
          <w:szCs w:val="22"/>
        </w:rPr>
        <w:t>, second by</w:t>
      </w:r>
      <w:r w:rsidR="00A054EB" w:rsidRPr="00395166">
        <w:rPr>
          <w:rFonts w:eastAsia="Arial"/>
          <w:sz w:val="22"/>
          <w:szCs w:val="22"/>
        </w:rPr>
        <w:t xml:space="preserve"> R.</w:t>
      </w:r>
      <w:r w:rsidR="00EE113F" w:rsidRPr="00395166">
        <w:rPr>
          <w:rFonts w:eastAsia="Arial"/>
          <w:sz w:val="22"/>
          <w:szCs w:val="22"/>
        </w:rPr>
        <w:t xml:space="preserve"> </w:t>
      </w:r>
      <w:r w:rsidR="003A78BA" w:rsidRPr="00395166">
        <w:rPr>
          <w:rFonts w:eastAsia="Arial"/>
          <w:sz w:val="22"/>
          <w:szCs w:val="22"/>
        </w:rPr>
        <w:t>Y</w:t>
      </w:r>
      <w:r w:rsidR="0051032C" w:rsidRPr="00395166">
        <w:rPr>
          <w:rFonts w:eastAsia="Arial"/>
          <w:sz w:val="22"/>
          <w:szCs w:val="22"/>
        </w:rPr>
        <w:t>arrington</w:t>
      </w:r>
      <w:r w:rsidRPr="00395166">
        <w:rPr>
          <w:rFonts w:eastAsia="Arial"/>
          <w:sz w:val="22"/>
          <w:szCs w:val="22"/>
        </w:rPr>
        <w:t>, to recommend the Council approve the temporary alcohol license a</w:t>
      </w:r>
      <w:r w:rsidR="00EE1D44" w:rsidRPr="00395166">
        <w:rPr>
          <w:rFonts w:eastAsia="Arial"/>
          <w:sz w:val="22"/>
          <w:szCs w:val="22"/>
        </w:rPr>
        <w:t>mendment for The Bank Bar</w:t>
      </w:r>
      <w:r w:rsidR="00E028E0" w:rsidRPr="00395166">
        <w:rPr>
          <w:rFonts w:eastAsia="Arial"/>
          <w:sz w:val="22"/>
          <w:szCs w:val="22"/>
        </w:rPr>
        <w:t xml:space="preserve"> to include the vacant property at 1013 Superior Ave for June 7, 2025</w:t>
      </w:r>
      <w:r w:rsidR="00251AD0" w:rsidRPr="00395166">
        <w:rPr>
          <w:rFonts w:eastAsia="Arial"/>
          <w:sz w:val="22"/>
          <w:szCs w:val="22"/>
        </w:rPr>
        <w:t xml:space="preserve">. </w:t>
      </w:r>
      <w:r w:rsidRPr="00395166">
        <w:rPr>
          <w:rFonts w:eastAsia="Arial"/>
          <w:sz w:val="22"/>
          <w:szCs w:val="22"/>
        </w:rPr>
        <w:t xml:space="preserve">Motion carried. </w:t>
      </w:r>
    </w:p>
    <w:p w14:paraId="3891C238" w14:textId="6381ED74" w:rsidR="00630E6C" w:rsidRPr="00395166" w:rsidRDefault="003E754B" w:rsidP="0072254B">
      <w:pPr>
        <w:spacing w:before="240" w:after="240"/>
        <w:jc w:val="both"/>
        <w:rPr>
          <w:rFonts w:eastAsia="Arial"/>
          <w:b/>
          <w:bCs/>
          <w:sz w:val="22"/>
          <w:szCs w:val="22"/>
        </w:rPr>
      </w:pPr>
      <w:r w:rsidRPr="00395166">
        <w:rPr>
          <w:rFonts w:eastAsia="Arial"/>
          <w:b/>
          <w:bCs/>
          <w:sz w:val="22"/>
          <w:szCs w:val="22"/>
        </w:rPr>
        <w:t xml:space="preserve">Special Beer and Wine License Application by </w:t>
      </w:r>
      <w:r w:rsidR="00EE1D44" w:rsidRPr="00395166">
        <w:rPr>
          <w:rFonts w:eastAsia="Arial"/>
          <w:b/>
          <w:bCs/>
          <w:sz w:val="22"/>
          <w:szCs w:val="22"/>
        </w:rPr>
        <w:t xml:space="preserve">Tomah Youth Hockey Club </w:t>
      </w:r>
      <w:r w:rsidR="00292349" w:rsidRPr="00395166">
        <w:rPr>
          <w:rFonts w:eastAsia="Arial"/>
          <w:b/>
          <w:bCs/>
          <w:sz w:val="22"/>
          <w:szCs w:val="22"/>
        </w:rPr>
        <w:t>for Tomah</w:t>
      </w:r>
      <w:r w:rsidR="00EE1D44" w:rsidRPr="00395166">
        <w:rPr>
          <w:rFonts w:eastAsia="Arial"/>
          <w:b/>
          <w:bCs/>
          <w:sz w:val="22"/>
          <w:szCs w:val="22"/>
        </w:rPr>
        <w:t xml:space="preserve"> Youth Hockey “Ice Maker” Concert Fundraiser on June 14, 2025</w:t>
      </w:r>
    </w:p>
    <w:p w14:paraId="3E4EACF6" w14:textId="3EB031D4" w:rsidR="002E5B14" w:rsidRPr="00395166" w:rsidRDefault="002E5B14" w:rsidP="0072254B">
      <w:pPr>
        <w:spacing w:before="240" w:after="240"/>
        <w:jc w:val="both"/>
        <w:rPr>
          <w:rFonts w:eastAsia="Arial"/>
          <w:sz w:val="22"/>
          <w:szCs w:val="22"/>
        </w:rPr>
      </w:pPr>
      <w:r w:rsidRPr="00395166">
        <w:rPr>
          <w:rFonts w:eastAsia="Arial"/>
          <w:sz w:val="22"/>
          <w:szCs w:val="22"/>
        </w:rPr>
        <w:t>Motion by</w:t>
      </w:r>
      <w:r w:rsidR="00A054EB" w:rsidRPr="00395166">
        <w:rPr>
          <w:rFonts w:eastAsia="Arial"/>
          <w:sz w:val="22"/>
          <w:szCs w:val="22"/>
        </w:rPr>
        <w:t xml:space="preserve"> M.</w:t>
      </w:r>
      <w:r w:rsidR="00EE113F" w:rsidRPr="00395166">
        <w:rPr>
          <w:rFonts w:eastAsia="Arial"/>
          <w:sz w:val="22"/>
          <w:szCs w:val="22"/>
        </w:rPr>
        <w:t xml:space="preserve"> </w:t>
      </w:r>
      <w:r w:rsidR="00110FE2" w:rsidRPr="00395166">
        <w:rPr>
          <w:rFonts w:eastAsia="Arial"/>
          <w:sz w:val="22"/>
          <w:szCs w:val="22"/>
        </w:rPr>
        <w:t>K</w:t>
      </w:r>
      <w:r w:rsidR="0019616F" w:rsidRPr="00395166">
        <w:rPr>
          <w:rFonts w:eastAsia="Arial"/>
          <w:sz w:val="22"/>
          <w:szCs w:val="22"/>
        </w:rPr>
        <w:t>oel</w:t>
      </w:r>
      <w:r w:rsidRPr="00395166">
        <w:rPr>
          <w:rFonts w:eastAsia="Arial"/>
          <w:sz w:val="22"/>
          <w:szCs w:val="22"/>
        </w:rPr>
        <w:t>, second by</w:t>
      </w:r>
      <w:r w:rsidR="00A054EB" w:rsidRPr="00395166">
        <w:rPr>
          <w:rFonts w:eastAsia="Arial"/>
          <w:sz w:val="22"/>
          <w:szCs w:val="22"/>
        </w:rPr>
        <w:t xml:space="preserve"> S.</w:t>
      </w:r>
      <w:r w:rsidR="0019616F" w:rsidRPr="00395166">
        <w:rPr>
          <w:rFonts w:eastAsia="Arial"/>
          <w:sz w:val="22"/>
          <w:szCs w:val="22"/>
        </w:rPr>
        <w:t xml:space="preserve"> </w:t>
      </w:r>
      <w:r w:rsidR="00BA58B6" w:rsidRPr="00395166">
        <w:rPr>
          <w:rFonts w:eastAsia="Arial"/>
          <w:sz w:val="22"/>
          <w:szCs w:val="22"/>
        </w:rPr>
        <w:t>Zabinski,</w:t>
      </w:r>
      <w:r w:rsidRPr="00395166">
        <w:rPr>
          <w:rFonts w:eastAsia="Arial"/>
          <w:sz w:val="22"/>
          <w:szCs w:val="22"/>
        </w:rPr>
        <w:t xml:space="preserve"> to recommend the Council approve the special beer and wine license application for </w:t>
      </w:r>
      <w:r w:rsidR="00EE1D44" w:rsidRPr="00395166">
        <w:rPr>
          <w:rFonts w:eastAsia="Arial"/>
          <w:sz w:val="22"/>
          <w:szCs w:val="22"/>
        </w:rPr>
        <w:t>Tomah Youth Hockey Club for Tomah Youth Hockey “Ice Maker” Concert</w:t>
      </w:r>
      <w:r w:rsidRPr="00395166">
        <w:rPr>
          <w:rFonts w:eastAsia="Arial"/>
          <w:sz w:val="22"/>
          <w:szCs w:val="22"/>
        </w:rPr>
        <w:t xml:space="preserve"> fundraiser on </w:t>
      </w:r>
      <w:r w:rsidR="00EE1D44" w:rsidRPr="00395166">
        <w:rPr>
          <w:rFonts w:eastAsia="Arial"/>
          <w:sz w:val="22"/>
          <w:szCs w:val="22"/>
        </w:rPr>
        <w:t>June 14</w:t>
      </w:r>
      <w:r w:rsidRPr="00395166">
        <w:rPr>
          <w:rFonts w:eastAsia="Arial"/>
          <w:sz w:val="22"/>
          <w:szCs w:val="22"/>
        </w:rPr>
        <w:t>, 2025. Motion carried.</w:t>
      </w:r>
    </w:p>
    <w:p w14:paraId="4AD49DF5" w14:textId="0A5DA3D9" w:rsidR="00630E6C" w:rsidRPr="00395166" w:rsidRDefault="00EE1D44" w:rsidP="0072254B">
      <w:pPr>
        <w:spacing w:before="240" w:after="240"/>
        <w:jc w:val="both"/>
        <w:rPr>
          <w:rFonts w:eastAsia="Arial"/>
          <w:b/>
          <w:bCs/>
          <w:sz w:val="22"/>
          <w:szCs w:val="22"/>
        </w:rPr>
      </w:pPr>
      <w:r w:rsidRPr="00395166">
        <w:rPr>
          <w:rFonts w:eastAsia="Arial"/>
          <w:b/>
          <w:bCs/>
          <w:sz w:val="22"/>
          <w:szCs w:val="22"/>
        </w:rPr>
        <w:t>Special Event Outdoor Cabaret License for JAC’s Steakhouse at 309 Superior Avenue for its 13 summer music events throughout May, June, July, August, and September of 2025.</w:t>
      </w:r>
    </w:p>
    <w:p w14:paraId="48D45698" w14:textId="0F033508" w:rsidR="002E5B14" w:rsidRPr="00395166" w:rsidRDefault="002E5B14" w:rsidP="0072254B">
      <w:pPr>
        <w:spacing w:before="240" w:after="240"/>
        <w:jc w:val="both"/>
        <w:rPr>
          <w:rFonts w:eastAsia="Arial"/>
          <w:sz w:val="22"/>
          <w:szCs w:val="22"/>
        </w:rPr>
      </w:pPr>
      <w:r w:rsidRPr="002D281D">
        <w:rPr>
          <w:rFonts w:eastAsia="Arial"/>
          <w:sz w:val="22"/>
          <w:szCs w:val="22"/>
        </w:rPr>
        <w:t>Motion by</w:t>
      </w:r>
      <w:r w:rsidR="00A054EB" w:rsidRPr="002D281D">
        <w:rPr>
          <w:rFonts w:eastAsia="Arial"/>
          <w:sz w:val="22"/>
          <w:szCs w:val="22"/>
        </w:rPr>
        <w:t xml:space="preserve"> S.</w:t>
      </w:r>
      <w:r w:rsidR="00E4723D" w:rsidRPr="002D281D">
        <w:rPr>
          <w:rFonts w:eastAsia="Arial"/>
          <w:sz w:val="22"/>
          <w:szCs w:val="22"/>
        </w:rPr>
        <w:t xml:space="preserve"> </w:t>
      </w:r>
      <w:r w:rsidR="003B78CD" w:rsidRPr="002D281D">
        <w:rPr>
          <w:rFonts w:eastAsia="Arial"/>
          <w:sz w:val="22"/>
          <w:szCs w:val="22"/>
        </w:rPr>
        <w:t>Z</w:t>
      </w:r>
      <w:r w:rsidR="0008379F" w:rsidRPr="002D281D">
        <w:rPr>
          <w:rFonts w:eastAsia="Arial"/>
          <w:sz w:val="22"/>
          <w:szCs w:val="22"/>
        </w:rPr>
        <w:t>abinski</w:t>
      </w:r>
      <w:r w:rsidRPr="002D281D">
        <w:rPr>
          <w:rFonts w:eastAsia="Arial"/>
          <w:sz w:val="22"/>
          <w:szCs w:val="22"/>
        </w:rPr>
        <w:t>, second by</w:t>
      </w:r>
      <w:r w:rsidR="00A054EB" w:rsidRPr="002D281D">
        <w:rPr>
          <w:rFonts w:eastAsia="Arial"/>
          <w:sz w:val="22"/>
          <w:szCs w:val="22"/>
        </w:rPr>
        <w:t xml:space="preserve"> N.</w:t>
      </w:r>
      <w:r w:rsidR="00E4723D" w:rsidRPr="002D281D">
        <w:rPr>
          <w:rFonts w:eastAsia="Arial"/>
          <w:sz w:val="22"/>
          <w:szCs w:val="22"/>
        </w:rPr>
        <w:t xml:space="preserve"> </w:t>
      </w:r>
      <w:r w:rsidR="003B78CD" w:rsidRPr="00C76BC9">
        <w:rPr>
          <w:rFonts w:eastAsia="Arial"/>
          <w:sz w:val="22"/>
          <w:szCs w:val="22"/>
        </w:rPr>
        <w:t>P</w:t>
      </w:r>
      <w:r w:rsidR="0008379F" w:rsidRPr="00C76BC9">
        <w:rPr>
          <w:rFonts w:eastAsia="Arial"/>
          <w:sz w:val="22"/>
          <w:szCs w:val="22"/>
        </w:rPr>
        <w:t>ater</w:t>
      </w:r>
      <w:r w:rsidRPr="00C76BC9">
        <w:rPr>
          <w:rFonts w:eastAsia="Arial"/>
          <w:sz w:val="22"/>
          <w:szCs w:val="22"/>
        </w:rPr>
        <w:t xml:space="preserve">, to recommend the Council approve the </w:t>
      </w:r>
      <w:r w:rsidR="00EE1D44" w:rsidRPr="00C76BC9">
        <w:rPr>
          <w:rFonts w:eastAsia="Arial"/>
          <w:sz w:val="22"/>
          <w:szCs w:val="22"/>
        </w:rPr>
        <w:t>special event outdoor cabaret license for JAC’s Steakhouse for 13 summer music events throughout May, June, July, August, and September</w:t>
      </w:r>
      <w:r w:rsidR="0085463D" w:rsidRPr="00C76BC9">
        <w:rPr>
          <w:rFonts w:eastAsia="Arial"/>
          <w:sz w:val="22"/>
          <w:szCs w:val="22"/>
        </w:rPr>
        <w:t>.</w:t>
      </w:r>
      <w:r w:rsidR="00C76BC9">
        <w:rPr>
          <w:rFonts w:eastAsia="Arial"/>
          <w:sz w:val="22"/>
          <w:szCs w:val="22"/>
        </w:rPr>
        <w:t xml:space="preserve"> Several </w:t>
      </w:r>
      <w:r w:rsidR="00C76BC9">
        <w:rPr>
          <w:rFonts w:eastAsia="Arial"/>
          <w:sz w:val="22"/>
          <w:szCs w:val="22"/>
        </w:rPr>
        <w:lastRenderedPageBreak/>
        <w:t>committee members felt some of the end times for the events were too late past the 9 p.m. end time allowed by ordinance. As a courtesy to the neighbors around JAC’s, several committee members felt an end time of 10 p.m. would be more reaso</w:t>
      </w:r>
      <w:r w:rsidR="00C76BC9" w:rsidRPr="00C76BC9">
        <w:rPr>
          <w:rFonts w:eastAsia="Arial"/>
          <w:sz w:val="22"/>
          <w:szCs w:val="22"/>
        </w:rPr>
        <w:t xml:space="preserve">nable. </w:t>
      </w:r>
      <w:r w:rsidR="002D281D" w:rsidRPr="00C76BC9">
        <w:rPr>
          <w:rFonts w:eastAsia="Arial"/>
          <w:sz w:val="22"/>
          <w:szCs w:val="22"/>
        </w:rPr>
        <w:t>Motion by</w:t>
      </w:r>
      <w:r w:rsidR="0085463D" w:rsidRPr="00C76BC9">
        <w:rPr>
          <w:rFonts w:eastAsia="Arial"/>
          <w:sz w:val="22"/>
          <w:szCs w:val="22"/>
        </w:rPr>
        <w:t xml:space="preserve"> </w:t>
      </w:r>
      <w:r w:rsidR="002D281D" w:rsidRPr="00C76BC9">
        <w:rPr>
          <w:rFonts w:eastAsia="Arial"/>
          <w:sz w:val="22"/>
          <w:szCs w:val="22"/>
        </w:rPr>
        <w:t>S. Z</w:t>
      </w:r>
      <w:r w:rsidR="0085463D" w:rsidRPr="00C76BC9">
        <w:rPr>
          <w:rFonts w:eastAsia="Arial"/>
          <w:sz w:val="22"/>
          <w:szCs w:val="22"/>
        </w:rPr>
        <w:t>abinski</w:t>
      </w:r>
      <w:r w:rsidR="002D281D" w:rsidRPr="00C76BC9">
        <w:rPr>
          <w:rFonts w:eastAsia="Arial"/>
          <w:sz w:val="22"/>
          <w:szCs w:val="22"/>
        </w:rPr>
        <w:t>, second by N. Pater to amend</w:t>
      </w:r>
      <w:r w:rsidR="0085463D" w:rsidRPr="00C76BC9">
        <w:rPr>
          <w:rFonts w:eastAsia="Arial"/>
          <w:sz w:val="22"/>
          <w:szCs w:val="22"/>
        </w:rPr>
        <w:t xml:space="preserve"> </w:t>
      </w:r>
      <w:r w:rsidR="002D281D" w:rsidRPr="00C76BC9">
        <w:rPr>
          <w:rFonts w:eastAsia="Arial"/>
          <w:sz w:val="22"/>
          <w:szCs w:val="22"/>
        </w:rPr>
        <w:t xml:space="preserve">the </w:t>
      </w:r>
      <w:r w:rsidR="0085463D" w:rsidRPr="00C76BC9">
        <w:rPr>
          <w:rFonts w:eastAsia="Arial"/>
          <w:sz w:val="22"/>
          <w:szCs w:val="22"/>
        </w:rPr>
        <w:t xml:space="preserve">motion to </w:t>
      </w:r>
      <w:r w:rsidR="002D281D" w:rsidRPr="00C76BC9">
        <w:rPr>
          <w:rFonts w:eastAsia="Arial"/>
          <w:sz w:val="22"/>
          <w:szCs w:val="22"/>
        </w:rPr>
        <w:t xml:space="preserve">approve the special event outdoor cabaret license for JAC’s Steakhouse for 13 summer music events throughout May, June, July, August, and September </w:t>
      </w:r>
      <w:bookmarkStart w:id="3" w:name="_Hlk200475776"/>
      <w:r w:rsidR="002D281D" w:rsidRPr="00C76BC9">
        <w:rPr>
          <w:rFonts w:eastAsia="Arial"/>
          <w:sz w:val="22"/>
          <w:szCs w:val="22"/>
        </w:rPr>
        <w:t>with an end time of 10 p.m., with the exception of JAC’s two-year anniversary party with an end time of 12 a.m.</w:t>
      </w:r>
      <w:r w:rsidR="00C76BC9" w:rsidRPr="00C76BC9">
        <w:rPr>
          <w:rFonts w:eastAsia="Arial"/>
          <w:sz w:val="22"/>
          <w:szCs w:val="22"/>
        </w:rPr>
        <w:t xml:space="preserve"> </w:t>
      </w:r>
      <w:bookmarkEnd w:id="3"/>
      <w:r w:rsidR="000815E5" w:rsidRPr="00C76BC9">
        <w:rPr>
          <w:rFonts w:eastAsia="Arial"/>
          <w:sz w:val="22"/>
          <w:szCs w:val="22"/>
        </w:rPr>
        <w:t>Motion carried</w:t>
      </w:r>
      <w:r w:rsidR="00C76BC9" w:rsidRPr="00C76BC9">
        <w:rPr>
          <w:rFonts w:eastAsia="Arial"/>
          <w:sz w:val="22"/>
          <w:szCs w:val="22"/>
        </w:rPr>
        <w:t xml:space="preserve"> with two negative votes (T. </w:t>
      </w:r>
      <w:r w:rsidR="00C3563A" w:rsidRPr="00C76BC9">
        <w:rPr>
          <w:rFonts w:eastAsia="Arial"/>
          <w:sz w:val="22"/>
          <w:szCs w:val="22"/>
        </w:rPr>
        <w:t>Scholze,</w:t>
      </w:r>
      <w:r w:rsidR="00C76BC9" w:rsidRPr="00C76BC9">
        <w:rPr>
          <w:rFonts w:eastAsia="Arial"/>
          <w:sz w:val="22"/>
          <w:szCs w:val="22"/>
        </w:rPr>
        <w:t xml:space="preserve"> D.</w:t>
      </w:r>
      <w:r w:rsidR="00C3563A" w:rsidRPr="00C76BC9">
        <w:rPr>
          <w:rFonts w:eastAsia="Arial"/>
          <w:sz w:val="22"/>
          <w:szCs w:val="22"/>
        </w:rPr>
        <w:t xml:space="preserve"> Peterson</w:t>
      </w:r>
      <w:r w:rsidR="00C76BC9" w:rsidRPr="00C76BC9">
        <w:rPr>
          <w:rFonts w:eastAsia="Arial"/>
          <w:sz w:val="22"/>
          <w:szCs w:val="22"/>
        </w:rPr>
        <w:t>.)</w:t>
      </w:r>
      <w:r w:rsidR="00C3563A" w:rsidRPr="00395166">
        <w:rPr>
          <w:rFonts w:eastAsia="Arial"/>
          <w:sz w:val="22"/>
          <w:szCs w:val="22"/>
        </w:rPr>
        <w:t xml:space="preserve"> </w:t>
      </w:r>
    </w:p>
    <w:p w14:paraId="59BCA202" w14:textId="7B309D35" w:rsidR="00630E6C" w:rsidRPr="00FB2649" w:rsidRDefault="003E754B" w:rsidP="0072254B">
      <w:pPr>
        <w:spacing w:before="240" w:after="240"/>
        <w:jc w:val="both"/>
        <w:rPr>
          <w:rFonts w:eastAsia="Arial"/>
          <w:b/>
          <w:bCs/>
          <w:sz w:val="22"/>
          <w:szCs w:val="22"/>
        </w:rPr>
      </w:pPr>
      <w:r w:rsidRPr="00FB2649">
        <w:rPr>
          <w:rFonts w:eastAsia="Arial"/>
          <w:b/>
          <w:bCs/>
          <w:sz w:val="22"/>
          <w:szCs w:val="22"/>
        </w:rPr>
        <w:t xml:space="preserve">Approval </w:t>
      </w:r>
      <w:r w:rsidR="00EE1D44" w:rsidRPr="00FB2649">
        <w:rPr>
          <w:rFonts w:eastAsia="Arial"/>
          <w:b/>
          <w:bCs/>
          <w:sz w:val="22"/>
          <w:szCs w:val="22"/>
        </w:rPr>
        <w:t>of Façade Improvement Grant Program 2-2024 Reimbursement</w:t>
      </w:r>
    </w:p>
    <w:p w14:paraId="4DF51B3C" w14:textId="53C28209" w:rsidR="002E5B14" w:rsidRPr="00FB2649" w:rsidRDefault="002E5B14" w:rsidP="0072254B">
      <w:pPr>
        <w:spacing w:before="240" w:after="240"/>
        <w:jc w:val="both"/>
        <w:rPr>
          <w:rFonts w:eastAsia="Arial"/>
          <w:sz w:val="22"/>
          <w:szCs w:val="22"/>
        </w:rPr>
      </w:pPr>
      <w:r w:rsidRPr="00FB2649">
        <w:rPr>
          <w:rFonts w:eastAsia="Arial"/>
          <w:sz w:val="22"/>
          <w:szCs w:val="22"/>
        </w:rPr>
        <w:t>Motion by</w:t>
      </w:r>
      <w:r w:rsidR="00805226" w:rsidRPr="00FB2649">
        <w:rPr>
          <w:rFonts w:eastAsia="Arial"/>
          <w:sz w:val="22"/>
          <w:szCs w:val="22"/>
        </w:rPr>
        <w:t xml:space="preserve"> </w:t>
      </w:r>
      <w:r w:rsidR="00F20794" w:rsidRPr="00FB2649">
        <w:rPr>
          <w:rFonts w:eastAsia="Arial"/>
          <w:sz w:val="22"/>
          <w:szCs w:val="22"/>
        </w:rPr>
        <w:t xml:space="preserve">P. </w:t>
      </w:r>
      <w:r w:rsidR="004D7488" w:rsidRPr="00FB2649">
        <w:rPr>
          <w:rFonts w:eastAsia="Arial"/>
          <w:sz w:val="22"/>
          <w:szCs w:val="22"/>
        </w:rPr>
        <w:t>Dwyer</w:t>
      </w:r>
      <w:r w:rsidRPr="00FB2649">
        <w:rPr>
          <w:rFonts w:eastAsia="Arial"/>
          <w:sz w:val="22"/>
          <w:szCs w:val="22"/>
        </w:rPr>
        <w:t>, second by</w:t>
      </w:r>
      <w:r w:rsidR="00805226" w:rsidRPr="00FB2649">
        <w:rPr>
          <w:rFonts w:eastAsia="Arial"/>
          <w:sz w:val="22"/>
          <w:szCs w:val="22"/>
        </w:rPr>
        <w:t xml:space="preserve"> </w:t>
      </w:r>
      <w:r w:rsidR="00F20794" w:rsidRPr="00FB2649">
        <w:rPr>
          <w:rFonts w:eastAsia="Arial"/>
          <w:sz w:val="22"/>
          <w:szCs w:val="22"/>
        </w:rPr>
        <w:t xml:space="preserve">S. </w:t>
      </w:r>
      <w:r w:rsidR="004D7488" w:rsidRPr="00FB2649">
        <w:rPr>
          <w:rFonts w:eastAsia="Arial"/>
          <w:sz w:val="22"/>
          <w:szCs w:val="22"/>
        </w:rPr>
        <w:t>Z</w:t>
      </w:r>
      <w:r w:rsidR="00C3563A" w:rsidRPr="00FB2649">
        <w:rPr>
          <w:rFonts w:eastAsia="Arial"/>
          <w:sz w:val="22"/>
          <w:szCs w:val="22"/>
        </w:rPr>
        <w:t>abinski</w:t>
      </w:r>
      <w:r w:rsidRPr="00FB2649">
        <w:rPr>
          <w:rFonts w:eastAsia="Arial"/>
          <w:sz w:val="22"/>
          <w:szCs w:val="22"/>
        </w:rPr>
        <w:t xml:space="preserve">, to </w:t>
      </w:r>
      <w:r w:rsidR="00EE1D44" w:rsidRPr="00FB2649">
        <w:rPr>
          <w:rFonts w:eastAsia="Arial"/>
          <w:sz w:val="22"/>
          <w:szCs w:val="22"/>
        </w:rPr>
        <w:t>recommend the Council approve the</w:t>
      </w:r>
      <w:r w:rsidR="00FC09D3" w:rsidRPr="00FB2649">
        <w:rPr>
          <w:rFonts w:eastAsia="Arial"/>
          <w:sz w:val="22"/>
          <w:szCs w:val="22"/>
        </w:rPr>
        <w:t xml:space="preserve"> reimbursement for Façade Improvement Grant Program application 2-2024</w:t>
      </w:r>
      <w:r w:rsidR="009E546A" w:rsidRPr="00FB2649">
        <w:rPr>
          <w:rFonts w:eastAsia="Arial"/>
          <w:sz w:val="22"/>
          <w:szCs w:val="22"/>
        </w:rPr>
        <w:t xml:space="preserve"> (Maximus Aesthetics) in the amount of $2,415</w:t>
      </w:r>
      <w:r w:rsidR="003E754B" w:rsidRPr="00FB2649">
        <w:rPr>
          <w:rFonts w:eastAsia="Arial"/>
          <w:sz w:val="22"/>
          <w:szCs w:val="22"/>
        </w:rPr>
        <w:t>. Motion carried</w:t>
      </w:r>
      <w:r w:rsidR="00F20794" w:rsidRPr="00FB2649">
        <w:rPr>
          <w:rFonts w:eastAsia="Arial"/>
          <w:sz w:val="22"/>
          <w:szCs w:val="22"/>
        </w:rPr>
        <w:t xml:space="preserve"> with one negative vote</w:t>
      </w:r>
      <w:r w:rsidR="003E754B" w:rsidRPr="00FB2649">
        <w:rPr>
          <w:rFonts w:eastAsia="Arial"/>
          <w:sz w:val="22"/>
          <w:szCs w:val="22"/>
        </w:rPr>
        <w:t xml:space="preserve"> </w:t>
      </w:r>
      <w:r w:rsidR="00F20794" w:rsidRPr="00FB2649">
        <w:rPr>
          <w:rFonts w:eastAsia="Arial"/>
          <w:sz w:val="22"/>
          <w:szCs w:val="22"/>
        </w:rPr>
        <w:t>(</w:t>
      </w:r>
      <w:r w:rsidR="004D7488" w:rsidRPr="00FB2649">
        <w:rPr>
          <w:rFonts w:eastAsia="Arial"/>
          <w:sz w:val="22"/>
          <w:szCs w:val="22"/>
        </w:rPr>
        <w:t>Yarrington</w:t>
      </w:r>
      <w:r w:rsidR="00F20794" w:rsidRPr="00FB2649">
        <w:rPr>
          <w:rFonts w:eastAsia="Arial"/>
          <w:sz w:val="22"/>
          <w:szCs w:val="22"/>
        </w:rPr>
        <w:t>.)</w:t>
      </w:r>
    </w:p>
    <w:p w14:paraId="34A0170C" w14:textId="70A24B5E" w:rsidR="00630E6C" w:rsidRPr="0010668A" w:rsidRDefault="003E754B" w:rsidP="0072254B">
      <w:pPr>
        <w:spacing w:before="240" w:after="240"/>
        <w:jc w:val="both"/>
        <w:rPr>
          <w:rFonts w:eastAsia="Arial"/>
          <w:b/>
          <w:bCs/>
          <w:sz w:val="22"/>
          <w:szCs w:val="22"/>
        </w:rPr>
      </w:pPr>
      <w:r w:rsidRPr="0010668A">
        <w:rPr>
          <w:rFonts w:eastAsia="Arial"/>
          <w:b/>
          <w:bCs/>
          <w:sz w:val="22"/>
          <w:szCs w:val="22"/>
        </w:rPr>
        <w:t xml:space="preserve">Approval of </w:t>
      </w:r>
      <w:r w:rsidR="00D63F42" w:rsidRPr="0010668A">
        <w:rPr>
          <w:rFonts w:eastAsia="Arial"/>
          <w:b/>
          <w:bCs/>
          <w:sz w:val="22"/>
          <w:szCs w:val="22"/>
        </w:rPr>
        <w:t>Employee Handbook Revisions</w:t>
      </w:r>
    </w:p>
    <w:p w14:paraId="282A7F7D" w14:textId="1605A3B1" w:rsidR="003E754B" w:rsidRPr="0010668A" w:rsidRDefault="003E754B" w:rsidP="0072254B">
      <w:pPr>
        <w:spacing w:before="240" w:after="240"/>
        <w:jc w:val="both"/>
        <w:rPr>
          <w:rFonts w:eastAsia="Arial"/>
          <w:sz w:val="22"/>
          <w:szCs w:val="22"/>
        </w:rPr>
      </w:pPr>
      <w:r w:rsidRPr="0010668A">
        <w:rPr>
          <w:rFonts w:eastAsia="Arial"/>
          <w:sz w:val="22"/>
          <w:szCs w:val="22"/>
        </w:rPr>
        <w:t>Motion by</w:t>
      </w:r>
      <w:r w:rsidR="002E4F45" w:rsidRPr="0010668A">
        <w:rPr>
          <w:rFonts w:eastAsia="Arial"/>
          <w:sz w:val="22"/>
          <w:szCs w:val="22"/>
        </w:rPr>
        <w:t xml:space="preserve"> T.</w:t>
      </w:r>
      <w:r w:rsidR="00805226" w:rsidRPr="0010668A">
        <w:rPr>
          <w:rFonts w:eastAsia="Arial"/>
          <w:sz w:val="22"/>
          <w:szCs w:val="22"/>
        </w:rPr>
        <w:t xml:space="preserve"> </w:t>
      </w:r>
      <w:r w:rsidR="00AE50B2" w:rsidRPr="0010668A">
        <w:rPr>
          <w:rFonts w:eastAsia="Arial"/>
          <w:sz w:val="22"/>
          <w:szCs w:val="22"/>
        </w:rPr>
        <w:t>S</w:t>
      </w:r>
      <w:r w:rsidR="00C3563A" w:rsidRPr="0010668A">
        <w:rPr>
          <w:rFonts w:eastAsia="Arial"/>
          <w:sz w:val="22"/>
          <w:szCs w:val="22"/>
        </w:rPr>
        <w:t>cholze</w:t>
      </w:r>
      <w:r w:rsidRPr="0010668A">
        <w:rPr>
          <w:rFonts w:eastAsia="Arial"/>
          <w:sz w:val="22"/>
          <w:szCs w:val="22"/>
        </w:rPr>
        <w:t>, second by</w:t>
      </w:r>
      <w:r w:rsidR="00805226" w:rsidRPr="0010668A">
        <w:rPr>
          <w:rFonts w:eastAsia="Arial"/>
          <w:sz w:val="22"/>
          <w:szCs w:val="22"/>
        </w:rPr>
        <w:t xml:space="preserve"> </w:t>
      </w:r>
      <w:r w:rsidR="002E4F45" w:rsidRPr="0010668A">
        <w:rPr>
          <w:rFonts w:eastAsia="Arial"/>
          <w:sz w:val="22"/>
          <w:szCs w:val="22"/>
        </w:rPr>
        <w:t xml:space="preserve">N. </w:t>
      </w:r>
      <w:r w:rsidR="00AE50B2" w:rsidRPr="0010668A">
        <w:rPr>
          <w:rFonts w:eastAsia="Arial"/>
          <w:sz w:val="22"/>
          <w:szCs w:val="22"/>
        </w:rPr>
        <w:t>P</w:t>
      </w:r>
      <w:r w:rsidR="00C3563A" w:rsidRPr="0010668A">
        <w:rPr>
          <w:rFonts w:eastAsia="Arial"/>
          <w:sz w:val="22"/>
          <w:szCs w:val="22"/>
        </w:rPr>
        <w:t>ater</w:t>
      </w:r>
      <w:r w:rsidRPr="0010668A">
        <w:rPr>
          <w:rFonts w:eastAsia="Arial"/>
          <w:sz w:val="22"/>
          <w:szCs w:val="22"/>
        </w:rPr>
        <w:t xml:space="preserve">, to recommend the Council approve the </w:t>
      </w:r>
      <w:r w:rsidR="00D63F42" w:rsidRPr="0010668A">
        <w:rPr>
          <w:rFonts w:eastAsia="Arial"/>
          <w:sz w:val="22"/>
          <w:szCs w:val="22"/>
        </w:rPr>
        <w:t>revisions to the employee handbook</w:t>
      </w:r>
      <w:r w:rsidR="00FC09D3" w:rsidRPr="0010668A">
        <w:rPr>
          <w:rFonts w:eastAsia="Arial"/>
          <w:sz w:val="22"/>
          <w:szCs w:val="22"/>
        </w:rPr>
        <w:t xml:space="preserve"> as presented, specifically to require members of the Senior Executive Team to provide thirty </w:t>
      </w:r>
      <w:r w:rsidR="002E4F45" w:rsidRPr="0010668A">
        <w:rPr>
          <w:rFonts w:eastAsia="Arial"/>
          <w:sz w:val="22"/>
          <w:szCs w:val="22"/>
        </w:rPr>
        <w:t>days’ notice</w:t>
      </w:r>
      <w:r w:rsidR="00FC09D3" w:rsidRPr="0010668A">
        <w:rPr>
          <w:rFonts w:eastAsia="Arial"/>
          <w:sz w:val="22"/>
          <w:szCs w:val="22"/>
        </w:rPr>
        <w:t xml:space="preserve"> of resignation</w:t>
      </w:r>
      <w:r w:rsidR="00D63F42" w:rsidRPr="0010668A">
        <w:rPr>
          <w:rFonts w:eastAsia="Arial"/>
          <w:sz w:val="22"/>
          <w:szCs w:val="22"/>
        </w:rPr>
        <w:t xml:space="preserve">. </w:t>
      </w:r>
      <w:r w:rsidRPr="0010668A">
        <w:rPr>
          <w:rFonts w:eastAsia="Arial"/>
          <w:sz w:val="22"/>
          <w:szCs w:val="22"/>
        </w:rPr>
        <w:t xml:space="preserve">Motion carried. </w:t>
      </w:r>
    </w:p>
    <w:p w14:paraId="7CA0E58C" w14:textId="13622B3C" w:rsidR="00630E6C" w:rsidRPr="0010668A" w:rsidRDefault="003E754B" w:rsidP="0072254B">
      <w:pPr>
        <w:spacing w:before="240" w:after="240"/>
        <w:jc w:val="both"/>
        <w:rPr>
          <w:rFonts w:eastAsia="Arial"/>
          <w:b/>
          <w:bCs/>
          <w:sz w:val="22"/>
          <w:szCs w:val="22"/>
        </w:rPr>
      </w:pPr>
      <w:r w:rsidRPr="0010668A">
        <w:rPr>
          <w:rFonts w:eastAsia="Arial"/>
          <w:b/>
          <w:bCs/>
          <w:sz w:val="22"/>
          <w:szCs w:val="22"/>
        </w:rPr>
        <w:t xml:space="preserve">Resolution </w:t>
      </w:r>
      <w:r w:rsidR="00D63F42" w:rsidRPr="0010668A">
        <w:rPr>
          <w:rFonts w:eastAsia="Arial"/>
          <w:b/>
          <w:bCs/>
          <w:sz w:val="22"/>
          <w:szCs w:val="22"/>
        </w:rPr>
        <w:t>of Monthly Bills</w:t>
      </w:r>
      <w:r w:rsidRPr="0010668A">
        <w:rPr>
          <w:rFonts w:eastAsia="Arial"/>
          <w:b/>
          <w:bCs/>
          <w:sz w:val="22"/>
          <w:szCs w:val="22"/>
        </w:rPr>
        <w:t> </w:t>
      </w:r>
    </w:p>
    <w:p w14:paraId="5C91A18B" w14:textId="59A81817" w:rsidR="002A76F2" w:rsidRPr="00C727B2" w:rsidRDefault="003E754B" w:rsidP="0072254B">
      <w:pPr>
        <w:spacing w:before="240" w:after="240"/>
        <w:jc w:val="both"/>
        <w:rPr>
          <w:rFonts w:eastAsia="Arial"/>
          <w:sz w:val="22"/>
          <w:szCs w:val="22"/>
          <w:highlight w:val="yellow"/>
        </w:rPr>
      </w:pPr>
      <w:r w:rsidRPr="0010668A">
        <w:rPr>
          <w:rFonts w:eastAsia="Arial"/>
          <w:sz w:val="22"/>
          <w:szCs w:val="22"/>
        </w:rPr>
        <w:t>Motion by</w:t>
      </w:r>
      <w:r w:rsidR="00A60329" w:rsidRPr="0010668A">
        <w:rPr>
          <w:rFonts w:eastAsia="Arial"/>
          <w:sz w:val="22"/>
          <w:szCs w:val="22"/>
        </w:rPr>
        <w:t xml:space="preserve"> S.</w:t>
      </w:r>
      <w:r w:rsidR="003E0B11" w:rsidRPr="0010668A">
        <w:rPr>
          <w:rFonts w:eastAsia="Arial"/>
          <w:sz w:val="22"/>
          <w:szCs w:val="22"/>
        </w:rPr>
        <w:t xml:space="preserve"> </w:t>
      </w:r>
      <w:r w:rsidR="00991F0C" w:rsidRPr="0010668A">
        <w:rPr>
          <w:rFonts w:eastAsia="Arial"/>
          <w:sz w:val="22"/>
          <w:szCs w:val="22"/>
        </w:rPr>
        <w:t>Z</w:t>
      </w:r>
      <w:r w:rsidR="0070374D" w:rsidRPr="0010668A">
        <w:rPr>
          <w:rFonts w:eastAsia="Arial"/>
          <w:sz w:val="22"/>
          <w:szCs w:val="22"/>
        </w:rPr>
        <w:t>abinski</w:t>
      </w:r>
      <w:r w:rsidRPr="0010668A">
        <w:rPr>
          <w:rFonts w:eastAsia="Arial"/>
          <w:sz w:val="22"/>
          <w:szCs w:val="22"/>
        </w:rPr>
        <w:t>, second by</w:t>
      </w:r>
      <w:r w:rsidR="003E0B11" w:rsidRPr="0010668A">
        <w:rPr>
          <w:rFonts w:eastAsia="Arial"/>
          <w:sz w:val="22"/>
          <w:szCs w:val="22"/>
        </w:rPr>
        <w:t xml:space="preserve"> </w:t>
      </w:r>
      <w:r w:rsidR="00A60329" w:rsidRPr="0010668A">
        <w:rPr>
          <w:rFonts w:eastAsia="Arial"/>
          <w:sz w:val="22"/>
          <w:szCs w:val="22"/>
        </w:rPr>
        <w:t xml:space="preserve">T. </w:t>
      </w:r>
      <w:r w:rsidR="00991F0C" w:rsidRPr="0010668A">
        <w:rPr>
          <w:rFonts w:eastAsia="Arial"/>
          <w:sz w:val="22"/>
          <w:szCs w:val="22"/>
        </w:rPr>
        <w:t>S</w:t>
      </w:r>
      <w:r w:rsidR="0070374D" w:rsidRPr="0010668A">
        <w:rPr>
          <w:rFonts w:eastAsia="Arial"/>
          <w:sz w:val="22"/>
          <w:szCs w:val="22"/>
        </w:rPr>
        <w:t>cholze</w:t>
      </w:r>
      <w:r w:rsidRPr="0010668A">
        <w:rPr>
          <w:rFonts w:eastAsia="Arial"/>
          <w:sz w:val="22"/>
          <w:szCs w:val="22"/>
        </w:rPr>
        <w:t>, to recommend the Council approve the resolution</w:t>
      </w:r>
      <w:r w:rsidR="00166AF4" w:rsidRPr="0010668A">
        <w:rPr>
          <w:rFonts w:eastAsia="Arial"/>
          <w:sz w:val="22"/>
          <w:szCs w:val="22"/>
        </w:rPr>
        <w:t xml:space="preserve"> for payment of monthly bills in the amount of $</w:t>
      </w:r>
      <w:r w:rsidR="00E00FB3" w:rsidRPr="0010668A">
        <w:rPr>
          <w:rFonts w:eastAsia="Arial"/>
          <w:sz w:val="22"/>
          <w:szCs w:val="22"/>
        </w:rPr>
        <w:t>4,979,603.51</w:t>
      </w:r>
      <w:r w:rsidR="00166AF4" w:rsidRPr="0010668A">
        <w:rPr>
          <w:rFonts w:eastAsia="Arial"/>
          <w:sz w:val="22"/>
          <w:szCs w:val="22"/>
        </w:rPr>
        <w:t>.</w:t>
      </w:r>
      <w:r w:rsidRPr="0010668A">
        <w:rPr>
          <w:rFonts w:eastAsia="Arial"/>
          <w:sz w:val="22"/>
          <w:szCs w:val="22"/>
        </w:rPr>
        <w:t xml:space="preserve"> Motion carried</w:t>
      </w:r>
      <w:r w:rsidR="00A60329" w:rsidRPr="0010668A">
        <w:rPr>
          <w:rFonts w:eastAsia="Arial"/>
          <w:sz w:val="22"/>
          <w:szCs w:val="22"/>
        </w:rPr>
        <w:t xml:space="preserve"> with one negative vote (</w:t>
      </w:r>
      <w:r w:rsidR="00E62AE1" w:rsidRPr="0010668A">
        <w:rPr>
          <w:rFonts w:eastAsia="Arial"/>
          <w:sz w:val="22"/>
          <w:szCs w:val="22"/>
        </w:rPr>
        <w:t>Koel</w:t>
      </w:r>
      <w:r w:rsidR="00A60329" w:rsidRPr="0010668A">
        <w:rPr>
          <w:rFonts w:eastAsia="Arial"/>
          <w:sz w:val="22"/>
          <w:szCs w:val="22"/>
        </w:rPr>
        <w:t>.)</w:t>
      </w:r>
      <w:r w:rsidR="00E62AE1" w:rsidRPr="0010668A">
        <w:rPr>
          <w:rFonts w:eastAsia="Arial"/>
          <w:sz w:val="22"/>
          <w:szCs w:val="22"/>
        </w:rPr>
        <w:t xml:space="preserve"> </w:t>
      </w:r>
      <w:r w:rsidR="00F62983" w:rsidRPr="0010668A">
        <w:rPr>
          <w:rFonts w:eastAsia="Arial"/>
          <w:sz w:val="22"/>
          <w:szCs w:val="22"/>
        </w:rPr>
        <w:t xml:space="preserve"> </w:t>
      </w:r>
    </w:p>
    <w:p w14:paraId="621D8040" w14:textId="77777777" w:rsidR="002A76F2" w:rsidRPr="00976AB3" w:rsidRDefault="002A76F2" w:rsidP="0072254B">
      <w:pPr>
        <w:spacing w:before="240" w:after="240"/>
        <w:jc w:val="both"/>
        <w:rPr>
          <w:b/>
          <w:bCs/>
          <w:sz w:val="22"/>
          <w:szCs w:val="22"/>
        </w:rPr>
      </w:pPr>
      <w:bookmarkStart w:id="4" w:name="_Hlk200346161"/>
      <w:bookmarkEnd w:id="2"/>
      <w:r w:rsidRPr="00976AB3">
        <w:rPr>
          <w:b/>
          <w:bCs/>
          <w:sz w:val="22"/>
          <w:szCs w:val="22"/>
        </w:rPr>
        <w:t>Adjourn to closed session Pursuant to Wis Stat 19.85(1):</w:t>
      </w:r>
    </w:p>
    <w:p w14:paraId="701B5372" w14:textId="4B3A4009" w:rsidR="00976AB3" w:rsidRPr="0055750E" w:rsidRDefault="00395166" w:rsidP="0072254B">
      <w:pPr>
        <w:spacing w:before="240" w:after="240"/>
        <w:jc w:val="both"/>
        <w:rPr>
          <w:rFonts w:eastAsia="Arial"/>
          <w:sz w:val="22"/>
          <w:szCs w:val="22"/>
        </w:rPr>
      </w:pPr>
      <w:bookmarkStart w:id="5" w:name="_Hlk200346186"/>
      <w:bookmarkEnd w:id="4"/>
      <w:r w:rsidRPr="0055750E">
        <w:rPr>
          <w:rFonts w:eastAsia="Arial"/>
          <w:sz w:val="22"/>
          <w:szCs w:val="22"/>
        </w:rPr>
        <w:t>Motion by M. Koel, second by R. Yarrington, to adjourn to closed session Pursuant to Wis Stat 19.85 (1) as listed on the agenda. Motion carried. Meeting adjourned to closed session at 7:0</w:t>
      </w:r>
      <w:r w:rsidR="006A30F3">
        <w:rPr>
          <w:rFonts w:eastAsia="Arial"/>
          <w:sz w:val="22"/>
          <w:szCs w:val="22"/>
        </w:rPr>
        <w:t>2</w:t>
      </w:r>
      <w:r w:rsidRPr="0055750E">
        <w:rPr>
          <w:rFonts w:eastAsia="Arial"/>
          <w:sz w:val="22"/>
          <w:szCs w:val="22"/>
        </w:rPr>
        <w:t xml:space="preserve"> p.m.</w:t>
      </w:r>
    </w:p>
    <w:p w14:paraId="635D30A0" w14:textId="77777777" w:rsidR="00976AB3" w:rsidRPr="00A45F34" w:rsidRDefault="00976AB3" w:rsidP="0072254B">
      <w:pPr>
        <w:spacing w:before="240" w:after="240"/>
        <w:contextualSpacing/>
        <w:jc w:val="both"/>
        <w:rPr>
          <w:rFonts w:eastAsia="Arial"/>
          <w:b/>
          <w:bCs/>
          <w:sz w:val="22"/>
          <w:szCs w:val="22"/>
        </w:rPr>
      </w:pPr>
    </w:p>
    <w:p w14:paraId="5976AB7D" w14:textId="63CC7262" w:rsidR="00976AB3" w:rsidRPr="0055750E" w:rsidRDefault="00976AB3" w:rsidP="0072254B">
      <w:pPr>
        <w:spacing w:before="240" w:after="240"/>
        <w:contextualSpacing/>
        <w:jc w:val="both"/>
        <w:rPr>
          <w:rFonts w:eastAsia="Arial"/>
          <w:sz w:val="22"/>
          <w:szCs w:val="22"/>
          <w:highlight w:val="yellow"/>
        </w:rPr>
      </w:pPr>
      <w:r w:rsidRPr="00A45F34">
        <w:rPr>
          <w:rFonts w:eastAsia="Arial"/>
          <w:b/>
          <w:bCs/>
          <w:sz w:val="22"/>
          <w:szCs w:val="22"/>
        </w:rPr>
        <w:t xml:space="preserve">Considering employment, promotion, compensation or performance evaluation data of any public employee to discuss staffing and compensation for: City Administrator, Director of Public Works and Utilities, City Clerk, Assistant Chief of Police, Police Lieutenant, and Human Resources Generalist. </w:t>
      </w:r>
    </w:p>
    <w:p w14:paraId="140D78F4" w14:textId="77777777" w:rsidR="00976AB3" w:rsidRPr="0055750E" w:rsidRDefault="00976AB3" w:rsidP="0072254B">
      <w:pPr>
        <w:spacing w:before="240" w:after="240"/>
        <w:contextualSpacing/>
        <w:jc w:val="both"/>
        <w:rPr>
          <w:rFonts w:eastAsia="Arial"/>
          <w:b/>
          <w:bCs/>
          <w:sz w:val="22"/>
          <w:szCs w:val="22"/>
          <w:highlight w:val="yellow"/>
        </w:rPr>
      </w:pPr>
    </w:p>
    <w:p w14:paraId="2D09B8D2" w14:textId="13C7C520" w:rsidR="00570E9C" w:rsidRPr="00EF345C" w:rsidRDefault="00976AB3" w:rsidP="0072254B">
      <w:pPr>
        <w:spacing w:before="240" w:after="240"/>
        <w:contextualSpacing/>
        <w:jc w:val="both"/>
        <w:rPr>
          <w:rFonts w:eastAsia="Arial"/>
          <w:sz w:val="22"/>
          <w:szCs w:val="22"/>
        </w:rPr>
      </w:pPr>
      <w:r w:rsidRPr="00EF345C">
        <w:rPr>
          <w:rFonts w:eastAsia="Arial"/>
          <w:b/>
          <w:bCs/>
          <w:sz w:val="22"/>
          <w:szCs w:val="22"/>
        </w:rPr>
        <w:t>Deliberating or negotiating the purchasing of public properties, the investing of public funds, or conducting other specified public business, whenever competitive or bargaining reasons require a closed session for: purchase of land and renewal of five lease agreements</w:t>
      </w:r>
      <w:r w:rsidR="00EF345C" w:rsidRPr="00EF345C">
        <w:rPr>
          <w:rFonts w:eastAsia="Arial"/>
          <w:b/>
          <w:bCs/>
          <w:sz w:val="22"/>
          <w:szCs w:val="22"/>
        </w:rPr>
        <w:t>.</w:t>
      </w:r>
      <w:r w:rsidRPr="00EF345C">
        <w:rPr>
          <w:rFonts w:eastAsia="Arial"/>
          <w:sz w:val="22"/>
          <w:szCs w:val="22"/>
        </w:rPr>
        <w:t xml:space="preserve"> </w:t>
      </w:r>
    </w:p>
    <w:p w14:paraId="46A96EC9" w14:textId="77777777" w:rsidR="00976AB3" w:rsidRPr="00760C3D" w:rsidRDefault="00976AB3" w:rsidP="0072254B">
      <w:pPr>
        <w:spacing w:before="240" w:after="240"/>
        <w:contextualSpacing/>
        <w:jc w:val="both"/>
        <w:rPr>
          <w:rFonts w:eastAsia="Arial"/>
          <w:b/>
          <w:bCs/>
          <w:sz w:val="22"/>
          <w:szCs w:val="22"/>
        </w:rPr>
      </w:pPr>
    </w:p>
    <w:p w14:paraId="6D0C0110" w14:textId="6D773A76" w:rsidR="00976AB3" w:rsidRPr="00760C3D" w:rsidRDefault="00976AB3" w:rsidP="0072254B">
      <w:pPr>
        <w:spacing w:before="240" w:after="240"/>
        <w:contextualSpacing/>
        <w:jc w:val="both"/>
        <w:rPr>
          <w:rFonts w:eastAsia="Arial"/>
          <w:sz w:val="22"/>
          <w:szCs w:val="22"/>
        </w:rPr>
      </w:pPr>
      <w:r w:rsidRPr="00760C3D">
        <w:rPr>
          <w:rFonts w:eastAsia="Arial"/>
          <w:b/>
          <w:bCs/>
          <w:sz w:val="22"/>
          <w:szCs w:val="22"/>
        </w:rPr>
        <w:t xml:space="preserve">Considering employment, promotion, compensation, or performance evaluation data of any public employee over which the governmental body has jurisdiction or exercises responsibility for: employment and performance evaluation of public employee. </w:t>
      </w:r>
    </w:p>
    <w:p w14:paraId="0091C02C" w14:textId="77777777" w:rsidR="00976AB3" w:rsidRPr="00760C3D" w:rsidRDefault="00976AB3" w:rsidP="0072254B">
      <w:pPr>
        <w:spacing w:before="240" w:after="240"/>
        <w:contextualSpacing/>
        <w:jc w:val="both"/>
        <w:rPr>
          <w:rFonts w:eastAsia="Arial"/>
          <w:b/>
          <w:bCs/>
          <w:sz w:val="22"/>
          <w:szCs w:val="22"/>
        </w:rPr>
      </w:pPr>
    </w:p>
    <w:p w14:paraId="7286071D" w14:textId="354D10AA" w:rsidR="00976AB3" w:rsidRPr="0055750E" w:rsidRDefault="00976AB3" w:rsidP="0072254B">
      <w:pPr>
        <w:spacing w:before="240" w:after="240"/>
        <w:contextualSpacing/>
        <w:jc w:val="both"/>
        <w:rPr>
          <w:rFonts w:eastAsia="Arial"/>
          <w:sz w:val="22"/>
          <w:szCs w:val="22"/>
          <w:highlight w:val="yellow"/>
        </w:rPr>
      </w:pPr>
      <w:r w:rsidRPr="00760C3D">
        <w:rPr>
          <w:rFonts w:eastAsia="Arial"/>
          <w:b/>
          <w:bCs/>
          <w:sz w:val="22"/>
          <w:szCs w:val="22"/>
        </w:rPr>
        <w:t xml:space="preserve">Conferring with legal counsel for the governmental body who is rendering oral or written advice concerning strategy to be adopted by the body with respect to litigation in which it is or is likely to become involved. </w:t>
      </w:r>
    </w:p>
    <w:bookmarkEnd w:id="5"/>
    <w:p w14:paraId="2B6F4E14" w14:textId="77777777" w:rsidR="00B8060D" w:rsidRDefault="00FE21A2" w:rsidP="0072254B">
      <w:pPr>
        <w:spacing w:before="240" w:after="240"/>
        <w:jc w:val="both"/>
        <w:rPr>
          <w:rFonts w:eastAsia="Arial"/>
          <w:b/>
          <w:bCs/>
          <w:sz w:val="22"/>
          <w:szCs w:val="22"/>
        </w:rPr>
      </w:pPr>
      <w:r w:rsidRPr="00B8060D">
        <w:rPr>
          <w:rFonts w:eastAsia="Arial"/>
          <w:b/>
          <w:bCs/>
          <w:sz w:val="22"/>
          <w:szCs w:val="22"/>
        </w:rPr>
        <w:t>Readjourn to Open Session</w:t>
      </w:r>
    </w:p>
    <w:p w14:paraId="48B1BD29" w14:textId="4EB476CA" w:rsidR="00473578" w:rsidRPr="00B8060D" w:rsidRDefault="00B8060D" w:rsidP="0072254B">
      <w:pPr>
        <w:spacing w:before="240" w:after="240"/>
        <w:jc w:val="both"/>
        <w:rPr>
          <w:rFonts w:eastAsia="Arial"/>
          <w:b/>
          <w:bCs/>
          <w:sz w:val="22"/>
          <w:szCs w:val="22"/>
        </w:rPr>
      </w:pPr>
      <w:r w:rsidRPr="00B8060D">
        <w:t>Motion by P. Dwyer, second by M. Koel, to re</w:t>
      </w:r>
      <w:r w:rsidR="00966A24">
        <w:t>convene</w:t>
      </w:r>
      <w:r w:rsidRPr="00B8060D">
        <w:t xml:space="preserve"> to open session. Motion carried. </w:t>
      </w:r>
      <w:r w:rsidR="00174693" w:rsidRPr="00F37B17">
        <w:rPr>
          <w:sz w:val="22"/>
          <w:szCs w:val="22"/>
        </w:rPr>
        <w:t>The meeting was reconvened at 9:57 p.m.</w:t>
      </w:r>
      <w:r w:rsidRPr="00B8060D">
        <w:t>.</w:t>
      </w:r>
      <w:r>
        <w:t xml:space="preserve"> </w:t>
      </w:r>
    </w:p>
    <w:p w14:paraId="4286E876" w14:textId="77777777" w:rsidR="00473578" w:rsidRPr="00C727B2" w:rsidRDefault="00FE21A2" w:rsidP="0072254B">
      <w:pPr>
        <w:spacing w:before="240" w:after="240"/>
        <w:jc w:val="both"/>
        <w:rPr>
          <w:rFonts w:eastAsia="Arial"/>
          <w:b/>
          <w:bCs/>
          <w:sz w:val="22"/>
          <w:szCs w:val="22"/>
          <w:highlight w:val="yellow"/>
        </w:rPr>
      </w:pPr>
      <w:r w:rsidRPr="00B8060D">
        <w:rPr>
          <w:rFonts w:eastAsia="Arial"/>
          <w:b/>
          <w:bCs/>
          <w:sz w:val="22"/>
          <w:szCs w:val="22"/>
        </w:rPr>
        <w:t xml:space="preserve">Approval: Reinstatement of the City Administrator Position </w:t>
      </w:r>
    </w:p>
    <w:p w14:paraId="765D4B05" w14:textId="74E9C458" w:rsidR="00FE21A2" w:rsidRPr="00B8060D" w:rsidRDefault="00B8060D" w:rsidP="0072254B">
      <w:pPr>
        <w:spacing w:before="240" w:after="240"/>
        <w:jc w:val="both"/>
        <w:rPr>
          <w:rFonts w:eastAsia="Arial"/>
          <w:sz w:val="22"/>
          <w:szCs w:val="22"/>
        </w:rPr>
      </w:pPr>
      <w:r w:rsidRPr="00B8060D">
        <w:rPr>
          <w:rFonts w:eastAsia="Arial"/>
          <w:sz w:val="22"/>
          <w:szCs w:val="22"/>
        </w:rPr>
        <w:t>M</w:t>
      </w:r>
      <w:r w:rsidR="00EC524F" w:rsidRPr="00B8060D">
        <w:rPr>
          <w:rFonts w:eastAsia="Arial"/>
          <w:sz w:val="22"/>
          <w:szCs w:val="22"/>
        </w:rPr>
        <w:t>otion by</w:t>
      </w:r>
      <w:r w:rsidR="00465717" w:rsidRPr="00B8060D">
        <w:rPr>
          <w:rFonts w:eastAsia="Arial"/>
          <w:sz w:val="22"/>
          <w:szCs w:val="22"/>
        </w:rPr>
        <w:t xml:space="preserve"> </w:t>
      </w:r>
      <w:r w:rsidRPr="00B8060D">
        <w:rPr>
          <w:rFonts w:eastAsia="Arial"/>
          <w:sz w:val="22"/>
          <w:szCs w:val="22"/>
        </w:rPr>
        <w:t>T. S</w:t>
      </w:r>
      <w:r w:rsidR="00465717" w:rsidRPr="00B8060D">
        <w:rPr>
          <w:rFonts w:eastAsia="Arial"/>
          <w:sz w:val="22"/>
          <w:szCs w:val="22"/>
        </w:rPr>
        <w:t>cholze</w:t>
      </w:r>
      <w:r w:rsidR="00EC524F" w:rsidRPr="00B8060D">
        <w:rPr>
          <w:rFonts w:eastAsia="Arial"/>
          <w:sz w:val="22"/>
          <w:szCs w:val="22"/>
        </w:rPr>
        <w:t>, second by</w:t>
      </w:r>
      <w:r w:rsidRPr="00B8060D">
        <w:rPr>
          <w:rFonts w:eastAsia="Arial"/>
          <w:sz w:val="22"/>
          <w:szCs w:val="22"/>
        </w:rPr>
        <w:t xml:space="preserve"> D.</w:t>
      </w:r>
      <w:r w:rsidR="00465717" w:rsidRPr="00B8060D">
        <w:rPr>
          <w:rFonts w:eastAsia="Arial"/>
          <w:sz w:val="22"/>
          <w:szCs w:val="22"/>
        </w:rPr>
        <w:t xml:space="preserve"> </w:t>
      </w:r>
      <w:r w:rsidRPr="00B8060D">
        <w:rPr>
          <w:rFonts w:eastAsia="Arial"/>
          <w:sz w:val="22"/>
          <w:szCs w:val="22"/>
        </w:rPr>
        <w:t>P</w:t>
      </w:r>
      <w:r w:rsidR="00465717" w:rsidRPr="00B8060D">
        <w:rPr>
          <w:rFonts w:eastAsia="Arial"/>
          <w:sz w:val="22"/>
          <w:szCs w:val="22"/>
        </w:rPr>
        <w:t>eterson</w:t>
      </w:r>
      <w:r w:rsidR="00EC524F" w:rsidRPr="00B8060D">
        <w:rPr>
          <w:rFonts w:eastAsia="Arial"/>
          <w:sz w:val="22"/>
          <w:szCs w:val="22"/>
        </w:rPr>
        <w:t>, to table</w:t>
      </w:r>
      <w:r w:rsidRPr="00B8060D">
        <w:rPr>
          <w:rFonts w:eastAsia="Arial"/>
          <w:sz w:val="22"/>
          <w:szCs w:val="22"/>
        </w:rPr>
        <w:t xml:space="preserve"> the approval of reinstating the city administrator to Tuesday, May 20, 2025 Common Council Meeting</w:t>
      </w:r>
      <w:r w:rsidR="00EC524F" w:rsidRPr="00B8060D">
        <w:rPr>
          <w:rFonts w:eastAsia="Arial"/>
          <w:sz w:val="22"/>
          <w:szCs w:val="22"/>
        </w:rPr>
        <w:t xml:space="preserve"> </w:t>
      </w:r>
      <w:r w:rsidR="00465717" w:rsidRPr="00B8060D">
        <w:rPr>
          <w:rFonts w:eastAsia="Arial"/>
          <w:sz w:val="22"/>
          <w:szCs w:val="22"/>
        </w:rPr>
        <w:t xml:space="preserve">pending financial information from </w:t>
      </w:r>
      <w:r w:rsidRPr="00B8060D">
        <w:rPr>
          <w:rFonts w:eastAsia="Arial"/>
          <w:sz w:val="22"/>
          <w:szCs w:val="22"/>
        </w:rPr>
        <w:t xml:space="preserve">the city </w:t>
      </w:r>
      <w:r w:rsidR="00465717" w:rsidRPr="00B8060D">
        <w:rPr>
          <w:rFonts w:eastAsia="Arial"/>
          <w:sz w:val="22"/>
          <w:szCs w:val="22"/>
        </w:rPr>
        <w:t>treasurer</w:t>
      </w:r>
      <w:r w:rsidRPr="00B8060D">
        <w:rPr>
          <w:rFonts w:eastAsia="Arial"/>
          <w:sz w:val="22"/>
          <w:szCs w:val="22"/>
        </w:rPr>
        <w:t xml:space="preserve">. Motion carried. </w:t>
      </w:r>
    </w:p>
    <w:p w14:paraId="5086EAEF" w14:textId="1F30BB2A" w:rsidR="00EC524F" w:rsidRPr="00B8060D" w:rsidRDefault="00B8060D" w:rsidP="0072254B">
      <w:pPr>
        <w:spacing w:before="240" w:after="240"/>
        <w:jc w:val="both"/>
        <w:rPr>
          <w:rFonts w:eastAsia="Arial"/>
          <w:b/>
          <w:bCs/>
          <w:sz w:val="22"/>
          <w:szCs w:val="22"/>
        </w:rPr>
      </w:pPr>
      <w:r w:rsidRPr="00B8060D">
        <w:rPr>
          <w:rFonts w:eastAsia="Arial"/>
          <w:b/>
          <w:bCs/>
          <w:sz w:val="22"/>
          <w:szCs w:val="22"/>
        </w:rPr>
        <w:t xml:space="preserve">Adjourn Meeting </w:t>
      </w:r>
    </w:p>
    <w:p w14:paraId="1F134F31" w14:textId="33FE03CC" w:rsidR="00EC524F" w:rsidRPr="00B8060D" w:rsidRDefault="00EC524F" w:rsidP="0072254B">
      <w:pPr>
        <w:spacing w:before="240" w:after="240"/>
        <w:jc w:val="both"/>
        <w:rPr>
          <w:rFonts w:eastAsia="Arial"/>
          <w:sz w:val="22"/>
          <w:szCs w:val="22"/>
        </w:rPr>
      </w:pPr>
      <w:r w:rsidRPr="00B8060D">
        <w:rPr>
          <w:rFonts w:eastAsia="Arial"/>
          <w:sz w:val="22"/>
          <w:szCs w:val="22"/>
        </w:rPr>
        <w:lastRenderedPageBreak/>
        <w:t>Motion b</w:t>
      </w:r>
      <w:r w:rsidR="000138FF" w:rsidRPr="00B8060D">
        <w:rPr>
          <w:rFonts w:eastAsia="Arial"/>
          <w:sz w:val="22"/>
          <w:szCs w:val="22"/>
        </w:rPr>
        <w:t>y R.</w:t>
      </w:r>
      <w:r w:rsidR="00465717" w:rsidRPr="00B8060D">
        <w:rPr>
          <w:rFonts w:eastAsia="Arial"/>
          <w:sz w:val="22"/>
          <w:szCs w:val="22"/>
        </w:rPr>
        <w:t xml:space="preserve"> </w:t>
      </w:r>
      <w:r w:rsidR="000138FF" w:rsidRPr="00B8060D">
        <w:rPr>
          <w:rFonts w:eastAsia="Arial"/>
          <w:sz w:val="22"/>
          <w:szCs w:val="22"/>
        </w:rPr>
        <w:t>Y</w:t>
      </w:r>
      <w:r w:rsidR="00465717" w:rsidRPr="00B8060D">
        <w:rPr>
          <w:rFonts w:eastAsia="Arial"/>
          <w:sz w:val="22"/>
          <w:szCs w:val="22"/>
        </w:rPr>
        <w:t>arrington</w:t>
      </w:r>
      <w:r w:rsidRPr="00B8060D">
        <w:rPr>
          <w:rFonts w:eastAsia="Arial"/>
          <w:sz w:val="22"/>
          <w:szCs w:val="22"/>
        </w:rPr>
        <w:t>, second by</w:t>
      </w:r>
      <w:r w:rsidR="000138FF" w:rsidRPr="00B8060D">
        <w:rPr>
          <w:rFonts w:eastAsia="Arial"/>
          <w:sz w:val="22"/>
          <w:szCs w:val="22"/>
        </w:rPr>
        <w:t xml:space="preserve"> D. P</w:t>
      </w:r>
      <w:r w:rsidR="00465717" w:rsidRPr="00B8060D">
        <w:rPr>
          <w:rFonts w:eastAsia="Arial"/>
          <w:sz w:val="22"/>
          <w:szCs w:val="22"/>
        </w:rPr>
        <w:t>eterson</w:t>
      </w:r>
      <w:r w:rsidRPr="00B8060D">
        <w:rPr>
          <w:rFonts w:eastAsia="Arial"/>
          <w:sz w:val="22"/>
          <w:szCs w:val="22"/>
        </w:rPr>
        <w:t xml:space="preserve">, to adjourn at </w:t>
      </w:r>
      <w:r w:rsidR="00465717" w:rsidRPr="00B8060D">
        <w:rPr>
          <w:rFonts w:eastAsia="Arial"/>
          <w:sz w:val="22"/>
          <w:szCs w:val="22"/>
        </w:rPr>
        <w:t>9:59 p.m. Motion carried</w:t>
      </w:r>
    </w:p>
    <w:p w14:paraId="4970A72E" w14:textId="7D4A4E72" w:rsidR="00AE36ED" w:rsidRPr="00B8060D" w:rsidRDefault="00012055" w:rsidP="0072254B">
      <w:pPr>
        <w:spacing w:before="240" w:after="240"/>
        <w:jc w:val="both"/>
        <w:rPr>
          <w:rFonts w:eastAsia="Arial"/>
          <w:sz w:val="22"/>
          <w:szCs w:val="22"/>
        </w:rPr>
      </w:pPr>
      <w:r w:rsidRPr="00B8060D">
        <w:rPr>
          <w:rFonts w:eastAsia="Arial"/>
          <w:sz w:val="22"/>
          <w:szCs w:val="22"/>
        </w:rPr>
        <w:t xml:space="preserve"> </w:t>
      </w:r>
    </w:p>
    <w:p w14:paraId="7A3E4947" w14:textId="7E6A273F" w:rsidR="003E754B" w:rsidRPr="00B8060D" w:rsidRDefault="003E754B" w:rsidP="0072254B">
      <w:pPr>
        <w:spacing w:before="240" w:after="240"/>
        <w:jc w:val="both"/>
        <w:rPr>
          <w:rFonts w:eastAsia="Arial"/>
          <w:sz w:val="22"/>
          <w:szCs w:val="22"/>
        </w:rPr>
      </w:pPr>
      <w:r w:rsidRPr="00B8060D">
        <w:rPr>
          <w:rFonts w:eastAsia="Arial"/>
          <w:sz w:val="22"/>
          <w:szCs w:val="22"/>
        </w:rPr>
        <w:t xml:space="preserve">Respectfully submitted, </w:t>
      </w:r>
    </w:p>
    <w:p w14:paraId="31442FBC" w14:textId="77777777" w:rsidR="00251AD0" w:rsidRPr="00B8060D" w:rsidRDefault="00251AD0" w:rsidP="0072254B">
      <w:pPr>
        <w:spacing w:before="240" w:after="240"/>
        <w:jc w:val="both"/>
        <w:rPr>
          <w:rFonts w:eastAsia="Arial"/>
          <w:sz w:val="22"/>
          <w:szCs w:val="22"/>
        </w:rPr>
      </w:pPr>
    </w:p>
    <w:p w14:paraId="5949479C" w14:textId="4C830C80" w:rsidR="003E754B" w:rsidRPr="00473578" w:rsidRDefault="00D63F42" w:rsidP="0072254B">
      <w:pPr>
        <w:spacing w:before="240" w:after="240"/>
        <w:jc w:val="both"/>
        <w:rPr>
          <w:rFonts w:eastAsia="Arial"/>
          <w:sz w:val="22"/>
          <w:szCs w:val="22"/>
        </w:rPr>
      </w:pPr>
      <w:r w:rsidRPr="00B8060D">
        <w:rPr>
          <w:rFonts w:eastAsia="Arial"/>
          <w:sz w:val="22"/>
          <w:szCs w:val="22"/>
        </w:rPr>
        <w:t>Nicole Jacobs</w:t>
      </w:r>
      <w:r w:rsidR="003E754B" w:rsidRPr="00B8060D">
        <w:rPr>
          <w:rFonts w:eastAsia="Arial"/>
          <w:sz w:val="22"/>
          <w:szCs w:val="22"/>
        </w:rPr>
        <w:t>, City Clerk</w:t>
      </w:r>
    </w:p>
    <w:sectPr w:rsidR="003E754B" w:rsidRPr="00473578">
      <w:headerReference w:type="default" r:id="rId8"/>
      <w:pgSz w:w="12240" w:h="15840"/>
      <w:pgMar w:top="720" w:right="864" w:bottom="720" w:left="1008" w:header="720" w:footer="0" w:gutter="0"/>
      <w:paperSrc w:first="7" w:other="7"/>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EBAD5" w14:textId="77777777" w:rsidR="00F63D03" w:rsidRDefault="00F63D03">
      <w:r>
        <w:separator/>
      </w:r>
    </w:p>
  </w:endnote>
  <w:endnote w:type="continuationSeparator" w:id="0">
    <w:p w14:paraId="7EB72437" w14:textId="77777777" w:rsidR="00F63D03" w:rsidRDefault="00F6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W1)">
    <w:altName w:val="Courier New"/>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68232" w14:textId="77777777" w:rsidR="00F63D03" w:rsidRDefault="00F63D03">
      <w:r>
        <w:separator/>
      </w:r>
    </w:p>
  </w:footnote>
  <w:footnote w:type="continuationSeparator" w:id="0">
    <w:p w14:paraId="4BF80532" w14:textId="77777777" w:rsidR="00F63D03" w:rsidRDefault="00F63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6EF20" w14:textId="3FFB2016" w:rsidR="00630E6C" w:rsidRDefault="003E754B">
    <w:pPr>
      <w:pStyle w:val="Header"/>
      <w:rPr>
        <w:rFonts w:ascii="Arial" w:hAnsi="Arial" w:cs="Arial"/>
        <w:b/>
      </w:rPr>
    </w:pPr>
    <w:bookmarkStart w:id="6" w:name="apMeetingName2"/>
    <w:r>
      <w:rPr>
        <w:rFonts w:ascii="Arial" w:hAnsi="Arial" w:cs="Arial"/>
        <w:b/>
      </w:rPr>
      <w:t>Committee of the Whole</w:t>
    </w:r>
    <w:bookmarkEnd w:id="6"/>
    <w:r>
      <w:rPr>
        <w:rFonts w:ascii="Arial" w:hAnsi="Arial" w:cs="Arial"/>
        <w:b/>
      </w:rPr>
      <w:t xml:space="preserve"> – </w:t>
    </w:r>
    <w:bookmarkStart w:id="7" w:name="apMeetingDate"/>
    <w:r w:rsidR="00E433CD">
      <w:rPr>
        <w:rFonts w:ascii="Arial" w:hAnsi="Arial" w:cs="Arial"/>
        <w:b/>
      </w:rPr>
      <w:t>May</w:t>
    </w:r>
    <w:r>
      <w:rPr>
        <w:rFonts w:ascii="Arial" w:hAnsi="Arial" w:cs="Arial"/>
        <w:b/>
      </w:rPr>
      <w:t xml:space="preserve"> 1</w:t>
    </w:r>
    <w:r w:rsidR="00E433CD">
      <w:rPr>
        <w:rFonts w:ascii="Arial" w:hAnsi="Arial" w:cs="Arial"/>
        <w:b/>
      </w:rPr>
      <w:t>9</w:t>
    </w:r>
    <w:r>
      <w:rPr>
        <w:rFonts w:ascii="Arial" w:hAnsi="Arial" w:cs="Arial"/>
        <w:b/>
      </w:rPr>
      <w:t>, 2025</w:t>
    </w:r>
    <w:bookmarkEnd w:id="7"/>
    <w:r>
      <w:rPr>
        <w:rFonts w:ascii="Arial" w:hAnsi="Arial" w:cs="Arial"/>
        <w:b/>
      </w:rPr>
      <w:tab/>
    </w:r>
    <w:r>
      <w:rPr>
        <w:rFonts w:ascii="Arial" w:hAnsi="Arial" w:cs="Arial"/>
        <w:b/>
      </w:rPr>
      <w:tab/>
    </w:r>
  </w:p>
  <w:p w14:paraId="660079F6" w14:textId="77777777" w:rsidR="00630E6C" w:rsidRDefault="00630E6C">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E2828"/>
    <w:multiLevelType w:val="multilevel"/>
    <w:tmpl w:val="C0D2D1F6"/>
    <w:lvl w:ilvl="0">
      <w:start w:val="1"/>
      <w:numFmt w:val="upperLetter"/>
      <w:pStyle w:val="Heading8"/>
      <w:lvlText w:val="%1. "/>
      <w:legacy w:legacy="1" w:legacySpace="0" w:legacyIndent="360"/>
      <w:lvlJc w:val="left"/>
      <w:pPr>
        <w:ind w:left="1080" w:hanging="360"/>
      </w:pPr>
      <w:rPr>
        <w:rFonts w:ascii="Courier (W1)" w:hAnsi="Courier (W1)" w:hint="default"/>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9C1277"/>
    <w:multiLevelType w:val="multilevel"/>
    <w:tmpl w:val="9D6EF82E"/>
    <w:lvl w:ilvl="0">
      <w:start w:val="1"/>
      <w:numFmt w:val="upperLetter"/>
      <w:lvlText w:val="%1."/>
      <w:lvlJc w:val="left"/>
      <w:pPr>
        <w:ind w:left="1080" w:hanging="360"/>
      </w:pPr>
      <w:rPr>
        <w:rFonts w:hint="default"/>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6B5473B"/>
    <w:multiLevelType w:val="multilevel"/>
    <w:tmpl w:val="38767FB6"/>
    <w:lvl w:ilvl="0">
      <w:start w:val="2"/>
      <w:numFmt w:val="upperLetter"/>
      <w:pStyle w:val="Heading2"/>
      <w:lvlText w:val="%1. "/>
      <w:legacy w:legacy="1" w:legacySpace="0" w:legacyIndent="360"/>
      <w:lvlJc w:val="left"/>
      <w:pPr>
        <w:ind w:left="990" w:hanging="360"/>
      </w:pPr>
      <w:rPr>
        <w:rFonts w:ascii="Courier (W1)" w:hAnsi="Courier (W1)" w:hint="default"/>
        <w:b w:val="0"/>
        <w:i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49142F"/>
    <w:multiLevelType w:val="multilevel"/>
    <w:tmpl w:val="2034D9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3D1E6D"/>
    <w:multiLevelType w:val="multilevel"/>
    <w:tmpl w:val="FC9C7114"/>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5256080"/>
    <w:multiLevelType w:val="multilevel"/>
    <w:tmpl w:val="A278570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1D51D1"/>
    <w:multiLevelType w:val="multilevel"/>
    <w:tmpl w:val="D324971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4F303222"/>
    <w:multiLevelType w:val="multilevel"/>
    <w:tmpl w:val="17E2B00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10739F7"/>
    <w:multiLevelType w:val="multilevel"/>
    <w:tmpl w:val="E4E26F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84A6A3F"/>
    <w:multiLevelType w:val="multilevel"/>
    <w:tmpl w:val="2B42F80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1DF01D2"/>
    <w:multiLevelType w:val="multilevel"/>
    <w:tmpl w:val="20803DF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49B5D4E"/>
    <w:multiLevelType w:val="multilevel"/>
    <w:tmpl w:val="EDCC45D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FB363AC"/>
    <w:multiLevelType w:val="multilevel"/>
    <w:tmpl w:val="5A2490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60632511">
    <w:abstractNumId w:val="0"/>
  </w:num>
  <w:num w:numId="2" w16cid:durableId="1419129792">
    <w:abstractNumId w:val="1"/>
  </w:num>
  <w:num w:numId="3" w16cid:durableId="264003161">
    <w:abstractNumId w:val="2"/>
  </w:num>
  <w:num w:numId="4" w16cid:durableId="1607227705">
    <w:abstractNumId w:val="3"/>
  </w:num>
  <w:num w:numId="5" w16cid:durableId="162597873">
    <w:abstractNumId w:val="4"/>
  </w:num>
  <w:num w:numId="6" w16cid:durableId="1378091422">
    <w:abstractNumId w:val="5"/>
  </w:num>
  <w:num w:numId="7" w16cid:durableId="2136867265">
    <w:abstractNumId w:val="6"/>
  </w:num>
  <w:num w:numId="8" w16cid:durableId="1136138890">
    <w:abstractNumId w:val="7"/>
  </w:num>
  <w:num w:numId="9" w16cid:durableId="536503875">
    <w:abstractNumId w:val="8"/>
  </w:num>
  <w:num w:numId="10" w16cid:durableId="1734232200">
    <w:abstractNumId w:val="9"/>
  </w:num>
  <w:num w:numId="11" w16cid:durableId="955521233">
    <w:abstractNumId w:val="10"/>
  </w:num>
  <w:num w:numId="12" w16cid:durableId="1944652372">
    <w:abstractNumId w:val="11"/>
  </w:num>
  <w:num w:numId="13" w16cid:durableId="480656518">
    <w:abstractNumId w:val="12"/>
  </w:num>
  <w:num w:numId="14" w16cid:durableId="1559247972">
    <w:abstractNumId w:val="0"/>
    <w:lvlOverride w:ilvl="0">
      <w:lvl w:ilvl="0">
        <w:start w:val="2"/>
        <w:numFmt w:val="upperLetter"/>
        <w:pStyle w:val="Heading8"/>
        <w:lvlText w:val="%1. "/>
        <w:legacy w:legacy="1" w:legacySpace="0" w:legacyIndent="360"/>
        <w:lvlJc w:val="left"/>
        <w:pPr>
          <w:ind w:left="1080" w:hanging="360"/>
        </w:pPr>
        <w:rPr>
          <w:rFonts w:ascii="Courier (W1)" w:hAnsi="Courier (W1)" w:hint="default"/>
          <w:b w:val="0"/>
          <w:i w:val="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E6C"/>
    <w:rsid w:val="00012055"/>
    <w:rsid w:val="000138FF"/>
    <w:rsid w:val="000163F4"/>
    <w:rsid w:val="00026D9F"/>
    <w:rsid w:val="000638AE"/>
    <w:rsid w:val="00071330"/>
    <w:rsid w:val="000815E5"/>
    <w:rsid w:val="0008379F"/>
    <w:rsid w:val="000D5E3C"/>
    <w:rsid w:val="000D6552"/>
    <w:rsid w:val="0010324E"/>
    <w:rsid w:val="0010668A"/>
    <w:rsid w:val="00110FE2"/>
    <w:rsid w:val="00154AD1"/>
    <w:rsid w:val="00166AF4"/>
    <w:rsid w:val="00174693"/>
    <w:rsid w:val="00174DA9"/>
    <w:rsid w:val="00184FBF"/>
    <w:rsid w:val="001925D6"/>
    <w:rsid w:val="0019616F"/>
    <w:rsid w:val="001C507A"/>
    <w:rsid w:val="00225776"/>
    <w:rsid w:val="00246943"/>
    <w:rsid w:val="00251AD0"/>
    <w:rsid w:val="00264D89"/>
    <w:rsid w:val="00292349"/>
    <w:rsid w:val="002A5586"/>
    <w:rsid w:val="002A76F2"/>
    <w:rsid w:val="002D0FD6"/>
    <w:rsid w:val="002D281D"/>
    <w:rsid w:val="002E4F45"/>
    <w:rsid w:val="002E5B14"/>
    <w:rsid w:val="002F6290"/>
    <w:rsid w:val="00345903"/>
    <w:rsid w:val="00380861"/>
    <w:rsid w:val="00395166"/>
    <w:rsid w:val="003A78BA"/>
    <w:rsid w:val="003B78CD"/>
    <w:rsid w:val="003E0B11"/>
    <w:rsid w:val="003E754B"/>
    <w:rsid w:val="003F1008"/>
    <w:rsid w:val="00410997"/>
    <w:rsid w:val="00414ED1"/>
    <w:rsid w:val="00465717"/>
    <w:rsid w:val="00473578"/>
    <w:rsid w:val="004B4753"/>
    <w:rsid w:val="004D7488"/>
    <w:rsid w:val="004E45C7"/>
    <w:rsid w:val="004E483C"/>
    <w:rsid w:val="004E6784"/>
    <w:rsid w:val="0051032C"/>
    <w:rsid w:val="00524499"/>
    <w:rsid w:val="00535140"/>
    <w:rsid w:val="005365A1"/>
    <w:rsid w:val="0055750E"/>
    <w:rsid w:val="00570E9C"/>
    <w:rsid w:val="00584CB0"/>
    <w:rsid w:val="00630E6C"/>
    <w:rsid w:val="006336A7"/>
    <w:rsid w:val="0067661C"/>
    <w:rsid w:val="006A30F3"/>
    <w:rsid w:val="0070374D"/>
    <w:rsid w:val="0072254B"/>
    <w:rsid w:val="0074499A"/>
    <w:rsid w:val="00752F1E"/>
    <w:rsid w:val="00760C3D"/>
    <w:rsid w:val="00781DBD"/>
    <w:rsid w:val="00805226"/>
    <w:rsid w:val="008132B3"/>
    <w:rsid w:val="0085079D"/>
    <w:rsid w:val="0085463D"/>
    <w:rsid w:val="008A2D3E"/>
    <w:rsid w:val="008A32BD"/>
    <w:rsid w:val="009029D8"/>
    <w:rsid w:val="009156BE"/>
    <w:rsid w:val="00940A5B"/>
    <w:rsid w:val="00966A24"/>
    <w:rsid w:val="00971723"/>
    <w:rsid w:val="00975C28"/>
    <w:rsid w:val="00976AB3"/>
    <w:rsid w:val="00991F0C"/>
    <w:rsid w:val="009E546A"/>
    <w:rsid w:val="009F0875"/>
    <w:rsid w:val="00A054EB"/>
    <w:rsid w:val="00A3334E"/>
    <w:rsid w:val="00A56C69"/>
    <w:rsid w:val="00A60329"/>
    <w:rsid w:val="00AA4130"/>
    <w:rsid w:val="00AA6393"/>
    <w:rsid w:val="00AE36ED"/>
    <w:rsid w:val="00AE50B2"/>
    <w:rsid w:val="00B8060D"/>
    <w:rsid w:val="00BA58B6"/>
    <w:rsid w:val="00BC1491"/>
    <w:rsid w:val="00BC6204"/>
    <w:rsid w:val="00BE28D7"/>
    <w:rsid w:val="00BE621E"/>
    <w:rsid w:val="00C0020A"/>
    <w:rsid w:val="00C02BF7"/>
    <w:rsid w:val="00C10417"/>
    <w:rsid w:val="00C3431C"/>
    <w:rsid w:val="00C3563A"/>
    <w:rsid w:val="00C36576"/>
    <w:rsid w:val="00C4138B"/>
    <w:rsid w:val="00C727B2"/>
    <w:rsid w:val="00C76BC9"/>
    <w:rsid w:val="00C87E94"/>
    <w:rsid w:val="00CA0C16"/>
    <w:rsid w:val="00CF6381"/>
    <w:rsid w:val="00D212E3"/>
    <w:rsid w:val="00D27A7A"/>
    <w:rsid w:val="00D4473C"/>
    <w:rsid w:val="00D63F42"/>
    <w:rsid w:val="00D64F8A"/>
    <w:rsid w:val="00D741F9"/>
    <w:rsid w:val="00D828FB"/>
    <w:rsid w:val="00D851FF"/>
    <w:rsid w:val="00DB511A"/>
    <w:rsid w:val="00DE7B7E"/>
    <w:rsid w:val="00E00FB3"/>
    <w:rsid w:val="00E028E0"/>
    <w:rsid w:val="00E433CD"/>
    <w:rsid w:val="00E4723D"/>
    <w:rsid w:val="00E62AE1"/>
    <w:rsid w:val="00E7533C"/>
    <w:rsid w:val="00E86646"/>
    <w:rsid w:val="00EB5158"/>
    <w:rsid w:val="00EC524F"/>
    <w:rsid w:val="00ED602C"/>
    <w:rsid w:val="00EE113F"/>
    <w:rsid w:val="00EE1D44"/>
    <w:rsid w:val="00EF345C"/>
    <w:rsid w:val="00EF3672"/>
    <w:rsid w:val="00F016BA"/>
    <w:rsid w:val="00F04EBE"/>
    <w:rsid w:val="00F130DE"/>
    <w:rsid w:val="00F16A05"/>
    <w:rsid w:val="00F20794"/>
    <w:rsid w:val="00F23E6B"/>
    <w:rsid w:val="00F521E7"/>
    <w:rsid w:val="00F62983"/>
    <w:rsid w:val="00F63D03"/>
    <w:rsid w:val="00F80C75"/>
    <w:rsid w:val="00F81921"/>
    <w:rsid w:val="00F835BA"/>
    <w:rsid w:val="00F850DF"/>
    <w:rsid w:val="00F92E1A"/>
    <w:rsid w:val="00FA606F"/>
    <w:rsid w:val="00FB2649"/>
    <w:rsid w:val="00FC09D3"/>
    <w:rsid w:val="00FE2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F5C3C"/>
  <w15:docId w15:val="{0389AF0C-0E07-40EF-A707-727716CD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ourier New" w:hAnsi="Courier New" w:cs="Courier New"/>
      <w:b/>
      <w:bCs/>
      <w:u w:val="single"/>
    </w:rPr>
  </w:style>
  <w:style w:type="paragraph" w:styleId="Heading2">
    <w:name w:val="heading 2"/>
    <w:basedOn w:val="Normal"/>
    <w:next w:val="Normal"/>
    <w:link w:val="Heading2Char"/>
    <w:qFormat/>
    <w:pPr>
      <w:keepNext/>
      <w:numPr>
        <w:numId w:val="3"/>
      </w:numPr>
      <w:overflowPunct w:val="0"/>
      <w:autoSpaceDE w:val="0"/>
      <w:autoSpaceDN w:val="0"/>
      <w:adjustRightInd w:val="0"/>
      <w:spacing w:after="120"/>
      <w:textAlignment w:val="baseline"/>
      <w:outlineLvl w:val="1"/>
    </w:pPr>
    <w:rPr>
      <w:rFonts w:ascii="Courier New" w:hAnsi="Courier New" w:cs="Courier New"/>
      <w:sz w:val="22"/>
      <w:szCs w:val="20"/>
      <w:u w:val="single"/>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2E74B5"/>
    </w:rPr>
  </w:style>
  <w:style w:type="paragraph" w:styleId="Heading8">
    <w:name w:val="heading 8"/>
    <w:basedOn w:val="Normal"/>
    <w:next w:val="Normal"/>
    <w:qFormat/>
    <w:pPr>
      <w:keepNext/>
      <w:numPr>
        <w:numId w:val="14"/>
      </w:numPr>
      <w:tabs>
        <w:tab w:val="left" w:pos="0"/>
      </w:tabs>
      <w:overflowPunct w:val="0"/>
      <w:autoSpaceDE w:val="0"/>
      <w:autoSpaceDN w:val="0"/>
      <w:adjustRightInd w:val="0"/>
      <w:spacing w:after="120"/>
      <w:ind w:left="900"/>
      <w:textAlignment w:val="baseline"/>
      <w:outlineLvl w:val="7"/>
    </w:pPr>
    <w:rPr>
      <w:rFonts w:ascii="Courier New" w:hAnsi="Courier New" w:cs="Courier New"/>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0"/>
      </w:tabs>
      <w:overflowPunct w:val="0"/>
      <w:autoSpaceDE w:val="0"/>
      <w:autoSpaceDN w:val="0"/>
      <w:adjustRightInd w:val="0"/>
      <w:textAlignment w:val="baseline"/>
    </w:pPr>
    <w:rPr>
      <w:rFonts w:ascii="Courier New" w:hAnsi="Courier New" w:cs="Courier New"/>
      <w:sz w:val="18"/>
      <w:szCs w:val="20"/>
    </w:rPr>
  </w:style>
  <w:style w:type="paragraph" w:styleId="BodyText">
    <w:name w:val="Body Text"/>
    <w:basedOn w:val="Normal"/>
    <w:rPr>
      <w:rFonts w:ascii="Courier New" w:hAnsi="Courier New" w:cs="Courier New"/>
      <w:sz w:val="20"/>
    </w:rPr>
  </w:style>
  <w:style w:type="paragraph" w:styleId="BodyText3">
    <w:name w:val="Body Text 3"/>
    <w:basedOn w:val="Normal"/>
    <w:link w:val="BodyText3Char"/>
    <w:pPr>
      <w:overflowPunct w:val="0"/>
      <w:autoSpaceDE w:val="0"/>
      <w:autoSpaceDN w:val="0"/>
      <w:adjustRightInd w:val="0"/>
      <w:textAlignment w:val="baseline"/>
    </w:pPr>
    <w:rPr>
      <w:rFonts w:ascii="Courier New" w:hAnsi="Courier New" w:cs="Courier New"/>
      <w:sz w:val="22"/>
      <w:szCs w:val="20"/>
    </w:rPr>
  </w:style>
  <w:style w:type="paragraph" w:styleId="EndnoteText">
    <w:name w:val="endnote text"/>
    <w:basedOn w:val="Normal"/>
    <w:semiHidden/>
    <w:pPr>
      <w:widowControl w:val="0"/>
      <w:overflowPunct w:val="0"/>
      <w:autoSpaceDE w:val="0"/>
      <w:autoSpaceDN w:val="0"/>
      <w:adjustRightInd w:val="0"/>
      <w:textAlignment w:val="baseline"/>
    </w:pPr>
    <w:rPr>
      <w:rFonts w:ascii="Arial" w:hAnsi="Arial"/>
      <w:szCs w:val="20"/>
    </w:rPr>
  </w:style>
  <w:style w:type="character" w:customStyle="1" w:styleId="CityofTomah">
    <w:name w:val="City of Tomah"/>
    <w:basedOn w:val="DefaultParagraphFont"/>
    <w:semiHidden/>
    <w:rPr>
      <w:rFonts w:ascii="Arial" w:hAnsi="Arial" w:cs="Arial"/>
      <w:color w:val="000080"/>
      <w:sz w:val="20"/>
      <w:szCs w:val="20"/>
    </w:rPr>
  </w:style>
  <w:style w:type="paragraph" w:styleId="BalloonText">
    <w:name w:val="Balloon Text"/>
    <w:basedOn w:val="Normal"/>
    <w:link w:val="BalloonTextChar"/>
    <w:rPr>
      <w:rFonts w:ascii="Segoe UI" w:hAnsi="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paragraph" w:styleId="ListParagraph">
    <w:name w:val="List Paragraph"/>
    <w:basedOn w:val="Normal"/>
    <w:uiPriority w:val="34"/>
    <w:qFormat/>
    <w:pPr>
      <w:overflowPunct w:val="0"/>
      <w:autoSpaceDE w:val="0"/>
      <w:autoSpaceDN w:val="0"/>
      <w:adjustRightInd w:val="0"/>
      <w:ind w:left="720"/>
      <w:textAlignment w:val="baseline"/>
    </w:pPr>
    <w:rPr>
      <w:rFonts w:ascii="Courier New" w:hAnsi="Courier New" w:cs="Courier New"/>
      <w:szCs w:val="20"/>
    </w:rPr>
  </w:style>
  <w:style w:type="character" w:customStyle="1" w:styleId="Heading2Char">
    <w:name w:val="Heading 2 Char"/>
    <w:basedOn w:val="DefaultParagraphFont"/>
    <w:link w:val="Heading2"/>
    <w:rPr>
      <w:rFonts w:ascii="Courier New" w:hAnsi="Courier New" w:cs="Courier New"/>
      <w:sz w:val="22"/>
      <w:u w:val="single"/>
    </w:rPr>
  </w:style>
  <w:style w:type="character" w:customStyle="1" w:styleId="BodyText3Char">
    <w:name w:val="Body Text 3 Char"/>
    <w:basedOn w:val="DefaultParagraphFont"/>
    <w:link w:val="BodyText3"/>
    <w:rPr>
      <w:rFonts w:ascii="Courier New" w:hAnsi="Courier New" w:cs="Courier New"/>
      <w:sz w:val="22"/>
    </w:rPr>
  </w:style>
  <w:style w:type="character" w:customStyle="1" w:styleId="HeaderChar">
    <w:name w:val="Header Char"/>
    <w:basedOn w:val="DefaultParagraphFont"/>
    <w:link w:val="Header"/>
    <w:uiPriority w:val="99"/>
    <w:rPr>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E74B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25763-DD4E-444C-9B86-3FA3F154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960</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Audit, Budget and Finance Committee Meeting of February 12, 2001 Meeting Minutes</vt:lpstr>
    </vt:vector>
  </TitlesOfParts>
  <Company>Microsoft</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Budget and Finance Committee Meeting of February 12, 2001 Meeting Minutes</dc:title>
  <dc:creator>City of Tomah</dc:creator>
  <cp:lastModifiedBy>Nicole Jacobs</cp:lastModifiedBy>
  <cp:revision>26</cp:revision>
  <cp:lastPrinted>2019-09-04T19:18:00Z</cp:lastPrinted>
  <dcterms:created xsi:type="dcterms:W3CDTF">2025-06-10T21:09:00Z</dcterms:created>
  <dcterms:modified xsi:type="dcterms:W3CDTF">2025-06-11T13:32:00Z</dcterms:modified>
</cp:coreProperties>
</file>