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84DDE" w14:textId="63F043DF" w:rsidR="0045561A" w:rsidRPr="00EC405B" w:rsidRDefault="0045561A" w:rsidP="0045561A">
      <w:pPr>
        <w:spacing w:before="240" w:after="240"/>
        <w:jc w:val="center"/>
        <w:rPr>
          <w:b/>
          <w:caps/>
          <w:sz w:val="22"/>
          <w:szCs w:val="22"/>
        </w:rPr>
      </w:pPr>
      <w:bookmarkStart w:id="0" w:name="apOutputType"/>
      <w:r w:rsidRPr="00395166">
        <w:rPr>
          <w:b/>
          <w:caps/>
          <w:sz w:val="22"/>
          <w:szCs w:val="22"/>
        </w:rPr>
        <w:t>Minutes</w:t>
      </w:r>
      <w:bookmarkEnd w:id="0"/>
      <w:r w:rsidRPr="00395166">
        <w:rPr>
          <w:b/>
          <w:sz w:val="22"/>
          <w:szCs w:val="22"/>
        </w:rPr>
        <w:t xml:space="preserve"> FOR</w:t>
      </w:r>
      <w:r>
        <w:rPr>
          <w:b/>
          <w:sz w:val="22"/>
          <w:szCs w:val="22"/>
        </w:rPr>
        <w:t xml:space="preserve"> </w:t>
      </w:r>
      <w:r>
        <w:rPr>
          <w:b/>
          <w:sz w:val="22"/>
          <w:szCs w:val="22"/>
        </w:rPr>
        <w:t>DEC</w:t>
      </w:r>
      <w:r>
        <w:rPr>
          <w:b/>
          <w:sz w:val="22"/>
          <w:szCs w:val="22"/>
        </w:rPr>
        <w:t xml:space="preserve">EMBER </w:t>
      </w:r>
      <w:r>
        <w:rPr>
          <w:b/>
          <w:sz w:val="22"/>
          <w:szCs w:val="22"/>
        </w:rPr>
        <w:t>08</w:t>
      </w:r>
      <w:r>
        <w:rPr>
          <w:b/>
          <w:sz w:val="22"/>
          <w:szCs w:val="22"/>
        </w:rPr>
        <w:t>, 2025,</w:t>
      </w:r>
      <w:r w:rsidRPr="00395166">
        <w:rPr>
          <w:b/>
          <w:sz w:val="22"/>
          <w:szCs w:val="22"/>
        </w:rPr>
        <w:t xml:space="preserve"> </w:t>
      </w:r>
      <w:bookmarkStart w:id="1" w:name="apMeetingName"/>
      <w:r w:rsidRPr="00395166">
        <w:rPr>
          <w:b/>
          <w:caps/>
          <w:sz w:val="22"/>
          <w:szCs w:val="22"/>
        </w:rPr>
        <w:t>Committee of the Whole</w:t>
      </w:r>
      <w:bookmarkEnd w:id="1"/>
      <w:r w:rsidRPr="00395166">
        <w:rPr>
          <w:b/>
          <w:caps/>
          <w:sz w:val="22"/>
          <w:szCs w:val="22"/>
        </w:rPr>
        <w:t xml:space="preserve"> </w:t>
      </w:r>
      <w:r>
        <w:rPr>
          <w:b/>
          <w:caps/>
          <w:sz w:val="22"/>
          <w:szCs w:val="22"/>
        </w:rPr>
        <w:t>MEETING</w:t>
      </w:r>
    </w:p>
    <w:p w14:paraId="5776E734" w14:textId="77777777" w:rsidR="0045561A" w:rsidRDefault="0045561A" w:rsidP="0045561A">
      <w:pPr>
        <w:spacing w:before="240" w:after="240"/>
        <w:jc w:val="center"/>
        <w:rPr>
          <w:b/>
          <w:caps/>
          <w:sz w:val="22"/>
          <w:szCs w:val="22"/>
        </w:rPr>
      </w:pPr>
    </w:p>
    <w:p w14:paraId="23D2B6C0" w14:textId="4D15C6C2"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Call to Order:</w:t>
      </w:r>
    </w:p>
    <w:p w14:paraId="65B9B785" w14:textId="77777777" w:rsidR="0045561A" w:rsidRPr="0045561A" w:rsidRDefault="0045561A" w:rsidP="0045561A">
      <w:pPr>
        <w:spacing w:before="240" w:after="240"/>
        <w:jc w:val="both"/>
        <w:rPr>
          <w:rFonts w:eastAsia="Arial"/>
          <w:sz w:val="22"/>
          <w:szCs w:val="22"/>
        </w:rPr>
      </w:pPr>
      <w:r w:rsidRPr="0045561A">
        <w:rPr>
          <w:rFonts w:eastAsia="Arial"/>
          <w:sz w:val="22"/>
          <w:szCs w:val="22"/>
        </w:rPr>
        <w:t>The meeting was called to order by Council Vice President Mitchell Koel at 6:30 p.m. Following the Pledge of Allegiance, roll call of committee members was taken. Present: Shawn Zabinski, Travis Scholze, Richard Yarrington, M. Koel, Patrick Devine, Dean Peterson, and Paul Dwyer. Absent: John Glynn and Nellie Pater. Also present: Nick Morales, Nicole Jacobs, Justin Derhammer, Pam Buchda, Penny Precour, Eric Pederson, Joe Protz, Tim Adler, Charlie Handy, Brandy Leis, Tina Thompson (via Zoom), and Sandra Vierck. All motions are unanimously approved unless otherwise noted. The meeting was available via Zoom and recorded by Hagen Sports Network.</w:t>
      </w:r>
    </w:p>
    <w:p w14:paraId="20C24601" w14:textId="7777777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Approval of Minutes from November 10, 2025:</w:t>
      </w:r>
    </w:p>
    <w:p w14:paraId="5804624A" w14:textId="77777777" w:rsidR="0045561A" w:rsidRPr="0045561A" w:rsidRDefault="0045561A" w:rsidP="0045561A">
      <w:pPr>
        <w:spacing w:before="240" w:after="240"/>
        <w:jc w:val="both"/>
        <w:rPr>
          <w:rFonts w:eastAsia="Arial"/>
          <w:sz w:val="22"/>
          <w:szCs w:val="22"/>
        </w:rPr>
      </w:pPr>
      <w:r w:rsidRPr="0045561A">
        <w:rPr>
          <w:rFonts w:eastAsia="Arial"/>
          <w:sz w:val="22"/>
          <w:szCs w:val="22"/>
        </w:rPr>
        <w:t xml:space="preserve">Motion by D. Peterson, second by P. Dwyer, to approve the meeting minutes </w:t>
      </w:r>
      <w:proofErr w:type="gramStart"/>
      <w:r w:rsidRPr="0045561A">
        <w:rPr>
          <w:rFonts w:eastAsia="Arial"/>
          <w:sz w:val="22"/>
          <w:szCs w:val="22"/>
        </w:rPr>
        <w:t>from</w:t>
      </w:r>
      <w:proofErr w:type="gramEnd"/>
      <w:r w:rsidRPr="0045561A">
        <w:rPr>
          <w:rFonts w:eastAsia="Arial"/>
          <w:sz w:val="22"/>
          <w:szCs w:val="22"/>
        </w:rPr>
        <w:t xml:space="preserve"> November 10, 2025. Motion carried.</w:t>
      </w:r>
    </w:p>
    <w:p w14:paraId="3B3B8720" w14:textId="7777777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Acceptance of Monthly Reports:</w:t>
      </w:r>
    </w:p>
    <w:p w14:paraId="75BBB315" w14:textId="77777777" w:rsidR="0045561A" w:rsidRPr="0045561A" w:rsidRDefault="0045561A" w:rsidP="0045561A">
      <w:pPr>
        <w:spacing w:before="240" w:after="240"/>
        <w:jc w:val="both"/>
        <w:rPr>
          <w:rFonts w:eastAsia="Arial"/>
          <w:sz w:val="22"/>
          <w:szCs w:val="22"/>
        </w:rPr>
      </w:pPr>
      <w:r w:rsidRPr="0045561A">
        <w:rPr>
          <w:rFonts w:eastAsia="Arial"/>
          <w:sz w:val="22"/>
          <w:szCs w:val="22"/>
        </w:rPr>
        <w:t>Motion by T. Scholze, second by R. Yarrington, to accept the following reports:</w:t>
      </w:r>
    </w:p>
    <w:p w14:paraId="3CD23260" w14:textId="77777777" w:rsidR="0045561A" w:rsidRPr="0045561A" w:rsidRDefault="0045561A" w:rsidP="0045561A">
      <w:pPr>
        <w:spacing w:before="240" w:after="240"/>
        <w:jc w:val="both"/>
        <w:rPr>
          <w:rFonts w:eastAsia="Arial"/>
          <w:sz w:val="22"/>
          <w:szCs w:val="22"/>
        </w:rPr>
      </w:pPr>
      <w:r w:rsidRPr="0045561A">
        <w:rPr>
          <w:rFonts w:eastAsia="Arial"/>
          <w:sz w:val="22"/>
          <w:szCs w:val="22"/>
        </w:rPr>
        <w:t>City Administrator Monthly Report</w:t>
      </w:r>
    </w:p>
    <w:p w14:paraId="66E36F8E" w14:textId="77777777" w:rsidR="0045561A" w:rsidRPr="0045561A" w:rsidRDefault="0045561A" w:rsidP="0045561A">
      <w:pPr>
        <w:spacing w:before="240" w:after="240"/>
        <w:jc w:val="both"/>
        <w:rPr>
          <w:rFonts w:eastAsia="Arial"/>
          <w:sz w:val="22"/>
          <w:szCs w:val="22"/>
        </w:rPr>
      </w:pPr>
      <w:r w:rsidRPr="0045561A">
        <w:rPr>
          <w:rFonts w:eastAsia="Arial"/>
          <w:sz w:val="22"/>
          <w:szCs w:val="22"/>
        </w:rPr>
        <w:t>City Clerk Monthly Report</w:t>
      </w:r>
    </w:p>
    <w:p w14:paraId="3E3B7CE4" w14:textId="77777777" w:rsidR="0045561A" w:rsidRPr="0045561A" w:rsidRDefault="0045561A" w:rsidP="0045561A">
      <w:pPr>
        <w:spacing w:before="240" w:after="240"/>
        <w:jc w:val="both"/>
        <w:rPr>
          <w:rFonts w:eastAsia="Arial"/>
          <w:sz w:val="22"/>
          <w:szCs w:val="22"/>
        </w:rPr>
      </w:pPr>
      <w:r w:rsidRPr="0045561A">
        <w:rPr>
          <w:rFonts w:eastAsia="Arial"/>
          <w:sz w:val="22"/>
          <w:szCs w:val="22"/>
        </w:rPr>
        <w:t>City Treasurer Monthly Report</w:t>
      </w:r>
    </w:p>
    <w:p w14:paraId="0B331CA9" w14:textId="77777777" w:rsidR="0045561A" w:rsidRPr="0045561A" w:rsidRDefault="0045561A" w:rsidP="0045561A">
      <w:pPr>
        <w:spacing w:before="240" w:after="240"/>
        <w:jc w:val="both"/>
        <w:rPr>
          <w:rFonts w:eastAsia="Arial"/>
          <w:sz w:val="22"/>
          <w:szCs w:val="22"/>
        </w:rPr>
      </w:pPr>
      <w:r w:rsidRPr="0045561A">
        <w:rPr>
          <w:rFonts w:eastAsia="Arial"/>
          <w:sz w:val="22"/>
          <w:szCs w:val="22"/>
        </w:rPr>
        <w:t>Expenditures with Comparison to Budget</w:t>
      </w:r>
    </w:p>
    <w:p w14:paraId="42DF2D1A" w14:textId="77777777" w:rsidR="0045561A" w:rsidRPr="0045561A" w:rsidRDefault="0045561A" w:rsidP="0045561A">
      <w:pPr>
        <w:spacing w:before="240" w:after="240"/>
        <w:jc w:val="both"/>
        <w:rPr>
          <w:rFonts w:eastAsia="Arial"/>
          <w:sz w:val="22"/>
          <w:szCs w:val="22"/>
        </w:rPr>
      </w:pPr>
      <w:r w:rsidRPr="0045561A">
        <w:rPr>
          <w:rFonts w:eastAsia="Arial"/>
          <w:sz w:val="22"/>
          <w:szCs w:val="22"/>
        </w:rPr>
        <w:t>Cash and Investments Schedule</w:t>
      </w:r>
    </w:p>
    <w:p w14:paraId="06D210A5" w14:textId="77777777" w:rsidR="0045561A" w:rsidRPr="0045561A" w:rsidRDefault="0045561A" w:rsidP="0045561A">
      <w:pPr>
        <w:spacing w:before="240" w:after="240"/>
        <w:jc w:val="both"/>
        <w:rPr>
          <w:rFonts w:eastAsia="Arial"/>
          <w:sz w:val="22"/>
          <w:szCs w:val="22"/>
        </w:rPr>
      </w:pPr>
      <w:r w:rsidRPr="0045561A">
        <w:rPr>
          <w:rFonts w:eastAsia="Arial"/>
          <w:sz w:val="22"/>
          <w:szCs w:val="22"/>
        </w:rPr>
        <w:t>Parks and Recreation Monthly Report</w:t>
      </w:r>
    </w:p>
    <w:p w14:paraId="43D54762" w14:textId="77777777" w:rsidR="0045561A" w:rsidRPr="0045561A" w:rsidRDefault="0045561A" w:rsidP="0045561A">
      <w:pPr>
        <w:spacing w:before="240" w:after="240"/>
        <w:jc w:val="both"/>
        <w:rPr>
          <w:rFonts w:eastAsia="Arial"/>
          <w:sz w:val="22"/>
          <w:szCs w:val="22"/>
        </w:rPr>
      </w:pPr>
      <w:r w:rsidRPr="0045561A">
        <w:rPr>
          <w:rFonts w:eastAsia="Arial"/>
          <w:sz w:val="22"/>
          <w:szCs w:val="22"/>
        </w:rPr>
        <w:t>Police Department Monthly Report</w:t>
      </w:r>
    </w:p>
    <w:p w14:paraId="68205257" w14:textId="77777777" w:rsidR="0045561A" w:rsidRPr="0045561A" w:rsidRDefault="0045561A" w:rsidP="0045561A">
      <w:pPr>
        <w:spacing w:before="240" w:after="240"/>
        <w:jc w:val="both"/>
        <w:rPr>
          <w:rFonts w:eastAsia="Arial"/>
          <w:sz w:val="22"/>
          <w:szCs w:val="22"/>
        </w:rPr>
      </w:pPr>
      <w:r w:rsidRPr="0045561A">
        <w:rPr>
          <w:rFonts w:eastAsia="Arial"/>
          <w:sz w:val="22"/>
          <w:szCs w:val="22"/>
        </w:rPr>
        <w:t>Public Safety Monthly Report</w:t>
      </w:r>
    </w:p>
    <w:p w14:paraId="3B03C858" w14:textId="77777777" w:rsidR="0045561A" w:rsidRPr="0045561A" w:rsidRDefault="0045561A" w:rsidP="0045561A">
      <w:pPr>
        <w:spacing w:before="240" w:after="240"/>
        <w:jc w:val="both"/>
        <w:rPr>
          <w:rFonts w:eastAsia="Arial"/>
          <w:sz w:val="22"/>
          <w:szCs w:val="22"/>
        </w:rPr>
      </w:pPr>
      <w:r w:rsidRPr="0045561A">
        <w:rPr>
          <w:rFonts w:eastAsia="Arial"/>
          <w:sz w:val="22"/>
          <w:szCs w:val="22"/>
        </w:rPr>
        <w:t>Public Works &amp; Utilities Monthly Report</w:t>
      </w:r>
    </w:p>
    <w:p w14:paraId="1B29B1A9" w14:textId="77777777" w:rsidR="0045561A" w:rsidRPr="0045561A" w:rsidRDefault="0045561A" w:rsidP="0045561A">
      <w:pPr>
        <w:spacing w:before="240" w:after="240"/>
        <w:jc w:val="both"/>
        <w:rPr>
          <w:rFonts w:eastAsia="Arial"/>
          <w:sz w:val="22"/>
          <w:szCs w:val="22"/>
        </w:rPr>
      </w:pPr>
      <w:r w:rsidRPr="0045561A">
        <w:rPr>
          <w:rFonts w:eastAsia="Arial"/>
          <w:sz w:val="22"/>
          <w:szCs w:val="22"/>
        </w:rPr>
        <w:t>Senior &amp; Disabled Services Department Monthly Report</w:t>
      </w:r>
    </w:p>
    <w:p w14:paraId="29916422" w14:textId="77777777" w:rsidR="0045561A" w:rsidRPr="0045561A" w:rsidRDefault="0045561A" w:rsidP="0045561A">
      <w:pPr>
        <w:spacing w:before="240" w:after="240"/>
        <w:jc w:val="both"/>
        <w:rPr>
          <w:rFonts w:eastAsia="Arial"/>
          <w:sz w:val="22"/>
          <w:szCs w:val="22"/>
        </w:rPr>
      </w:pPr>
      <w:r w:rsidRPr="0045561A">
        <w:rPr>
          <w:rFonts w:eastAsia="Arial"/>
          <w:sz w:val="22"/>
          <w:szCs w:val="22"/>
        </w:rPr>
        <w:t>Tomah Public Library Monthly Report</w:t>
      </w:r>
    </w:p>
    <w:p w14:paraId="49BB279F" w14:textId="77777777" w:rsidR="0045561A" w:rsidRPr="0045561A" w:rsidRDefault="0045561A" w:rsidP="0045561A">
      <w:pPr>
        <w:spacing w:before="240" w:after="240"/>
        <w:jc w:val="both"/>
        <w:rPr>
          <w:rFonts w:eastAsia="Arial"/>
          <w:sz w:val="22"/>
          <w:szCs w:val="22"/>
        </w:rPr>
      </w:pPr>
      <w:r w:rsidRPr="0045561A">
        <w:rPr>
          <w:rFonts w:eastAsia="Arial"/>
          <w:sz w:val="22"/>
          <w:szCs w:val="22"/>
        </w:rPr>
        <w:t>Zoning Department Monthly Report</w:t>
      </w:r>
    </w:p>
    <w:p w14:paraId="2BEBCC3D" w14:textId="77777777" w:rsidR="0045561A" w:rsidRPr="0045561A" w:rsidRDefault="0045561A" w:rsidP="0045561A">
      <w:pPr>
        <w:spacing w:before="240" w:after="240"/>
        <w:jc w:val="both"/>
        <w:rPr>
          <w:rFonts w:eastAsia="Arial"/>
          <w:sz w:val="22"/>
          <w:szCs w:val="22"/>
        </w:rPr>
      </w:pPr>
      <w:r w:rsidRPr="0045561A">
        <w:rPr>
          <w:rFonts w:eastAsia="Arial"/>
          <w:sz w:val="22"/>
          <w:szCs w:val="22"/>
        </w:rPr>
        <w:t>Greater Tomah Area Chamber of Commerce Monthly Report</w:t>
      </w:r>
    </w:p>
    <w:p w14:paraId="100712F6" w14:textId="77777777" w:rsidR="0045561A" w:rsidRPr="0045561A" w:rsidRDefault="0045561A" w:rsidP="0045561A">
      <w:pPr>
        <w:spacing w:before="240" w:after="240"/>
        <w:jc w:val="both"/>
        <w:rPr>
          <w:rFonts w:eastAsia="Arial"/>
          <w:sz w:val="22"/>
          <w:szCs w:val="22"/>
        </w:rPr>
      </w:pPr>
      <w:r w:rsidRPr="0045561A">
        <w:rPr>
          <w:rFonts w:eastAsia="Arial"/>
          <w:sz w:val="22"/>
          <w:szCs w:val="22"/>
        </w:rPr>
        <w:t>Tomah Public Housing Authority Monthly Report</w:t>
      </w:r>
    </w:p>
    <w:p w14:paraId="7A6F0FD3" w14:textId="77777777" w:rsidR="0045561A" w:rsidRPr="0045561A" w:rsidRDefault="0045561A" w:rsidP="0045561A">
      <w:pPr>
        <w:spacing w:before="240" w:after="240"/>
        <w:jc w:val="both"/>
        <w:rPr>
          <w:rFonts w:eastAsia="Arial"/>
          <w:sz w:val="22"/>
          <w:szCs w:val="22"/>
        </w:rPr>
      </w:pPr>
      <w:r w:rsidRPr="0045561A">
        <w:rPr>
          <w:rFonts w:eastAsia="Arial"/>
          <w:sz w:val="22"/>
          <w:szCs w:val="22"/>
        </w:rPr>
        <w:t xml:space="preserve">R. Yarrington had additional questions for B. Leis about a construction crew that has been parking equipment at the city-owned parking lot at Recreation Park and </w:t>
      </w:r>
      <w:proofErr w:type="gramStart"/>
      <w:r w:rsidRPr="0045561A">
        <w:rPr>
          <w:rFonts w:eastAsia="Arial"/>
          <w:sz w:val="22"/>
          <w:szCs w:val="22"/>
        </w:rPr>
        <w:t>whether or not</w:t>
      </w:r>
      <w:proofErr w:type="gramEnd"/>
      <w:r w:rsidRPr="0045561A">
        <w:rPr>
          <w:rFonts w:eastAsia="Arial"/>
          <w:sz w:val="22"/>
          <w:szCs w:val="22"/>
        </w:rPr>
        <w:t xml:space="preserve"> the city is charging for use of the parking lot. Leis has contacted the owner and mentioned paying or moving the vehicles. R. Yarrington asked J. Protz questions regarding rental fees at Recreation Park and </w:t>
      </w:r>
      <w:proofErr w:type="gramStart"/>
      <w:r w:rsidRPr="0045561A">
        <w:rPr>
          <w:rFonts w:eastAsia="Arial"/>
          <w:sz w:val="22"/>
          <w:szCs w:val="22"/>
        </w:rPr>
        <w:t>whether or not</w:t>
      </w:r>
      <w:proofErr w:type="gramEnd"/>
      <w:r w:rsidRPr="0045561A">
        <w:rPr>
          <w:rFonts w:eastAsia="Arial"/>
          <w:sz w:val="22"/>
          <w:szCs w:val="22"/>
        </w:rPr>
        <w:t xml:space="preserve"> the city is recovering the costs of usage. Motion carried.</w:t>
      </w:r>
    </w:p>
    <w:p w14:paraId="11BF1528" w14:textId="7777777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General:</w:t>
      </w:r>
    </w:p>
    <w:p w14:paraId="6A9B4A9D" w14:textId="77777777" w:rsidR="0045561A" w:rsidRPr="0045561A" w:rsidRDefault="0045561A" w:rsidP="0045561A">
      <w:pPr>
        <w:spacing w:before="240" w:after="240"/>
        <w:jc w:val="both"/>
        <w:rPr>
          <w:rFonts w:eastAsia="Arial"/>
          <w:sz w:val="22"/>
          <w:szCs w:val="22"/>
        </w:rPr>
      </w:pPr>
      <w:r w:rsidRPr="0045561A">
        <w:rPr>
          <w:rFonts w:eastAsia="Arial"/>
          <w:b/>
          <w:bCs/>
          <w:sz w:val="22"/>
          <w:szCs w:val="22"/>
        </w:rPr>
        <w:t>Approval: Secondhand Article Dealer License Application for ecoATM, LLC</w:t>
      </w:r>
    </w:p>
    <w:p w14:paraId="628A53E2" w14:textId="77777777" w:rsidR="0045561A" w:rsidRPr="0045561A" w:rsidRDefault="0045561A" w:rsidP="0045561A">
      <w:pPr>
        <w:spacing w:before="240" w:after="240"/>
        <w:jc w:val="both"/>
        <w:rPr>
          <w:rFonts w:eastAsia="Arial"/>
          <w:sz w:val="22"/>
          <w:szCs w:val="22"/>
        </w:rPr>
      </w:pPr>
      <w:r w:rsidRPr="0045561A">
        <w:rPr>
          <w:rFonts w:eastAsia="Arial"/>
          <w:sz w:val="22"/>
          <w:szCs w:val="22"/>
        </w:rPr>
        <w:lastRenderedPageBreak/>
        <w:t>Motion by S. Zabinski, second by R. Yarrington, to recommend the Council approve the Secondhand Article Dealer License Application for ecoATM, LLC. Motion carried.</w:t>
      </w:r>
    </w:p>
    <w:p w14:paraId="6FC0DFB0" w14:textId="77777777" w:rsidR="0045561A" w:rsidRPr="0045561A" w:rsidRDefault="0045561A" w:rsidP="0045561A">
      <w:pPr>
        <w:spacing w:before="240" w:after="240"/>
        <w:jc w:val="both"/>
        <w:rPr>
          <w:rFonts w:eastAsia="Arial"/>
          <w:sz w:val="22"/>
          <w:szCs w:val="22"/>
        </w:rPr>
      </w:pPr>
      <w:r w:rsidRPr="0045561A">
        <w:rPr>
          <w:rFonts w:eastAsia="Arial"/>
          <w:b/>
          <w:bCs/>
          <w:sz w:val="22"/>
          <w:szCs w:val="22"/>
        </w:rPr>
        <w:t>Approval: Resolution for the Payment of Monthly Bills</w:t>
      </w:r>
    </w:p>
    <w:p w14:paraId="555253EE" w14:textId="77777777" w:rsidR="0045561A" w:rsidRPr="0045561A" w:rsidRDefault="0045561A" w:rsidP="0045561A">
      <w:pPr>
        <w:spacing w:before="240" w:after="240"/>
        <w:jc w:val="both"/>
        <w:rPr>
          <w:rFonts w:eastAsia="Arial"/>
          <w:sz w:val="22"/>
          <w:szCs w:val="22"/>
        </w:rPr>
      </w:pPr>
      <w:r w:rsidRPr="0045561A">
        <w:rPr>
          <w:rFonts w:eastAsia="Arial"/>
          <w:sz w:val="22"/>
          <w:szCs w:val="22"/>
        </w:rPr>
        <w:t>Motion by T. Scholze, second by S. Zabinski, to recommend the Council approve the Resolution for the Payment of Monthly Bills in the amount of $779,155.95. Motion carried.</w:t>
      </w:r>
    </w:p>
    <w:p w14:paraId="526AA801" w14:textId="77777777" w:rsidR="0045561A" w:rsidRPr="0045561A" w:rsidRDefault="0045561A" w:rsidP="0045561A">
      <w:pPr>
        <w:spacing w:before="240" w:after="240"/>
        <w:jc w:val="both"/>
        <w:rPr>
          <w:rFonts w:eastAsia="Arial"/>
          <w:sz w:val="22"/>
          <w:szCs w:val="22"/>
        </w:rPr>
      </w:pPr>
      <w:r w:rsidRPr="0045561A">
        <w:rPr>
          <w:rFonts w:eastAsia="Arial"/>
          <w:b/>
          <w:bCs/>
          <w:sz w:val="22"/>
          <w:szCs w:val="22"/>
        </w:rPr>
        <w:t>Approval: 2025 Exercise of Options Public Transit Third Year between City of Tomah and Abby Vans, Inc.</w:t>
      </w:r>
    </w:p>
    <w:p w14:paraId="60BC0055" w14:textId="77777777" w:rsidR="0045561A" w:rsidRPr="0045561A" w:rsidRDefault="0045561A" w:rsidP="0045561A">
      <w:pPr>
        <w:spacing w:before="240" w:after="240"/>
        <w:jc w:val="both"/>
        <w:rPr>
          <w:rFonts w:eastAsia="Arial"/>
          <w:sz w:val="22"/>
          <w:szCs w:val="22"/>
        </w:rPr>
      </w:pPr>
      <w:r w:rsidRPr="0045561A">
        <w:rPr>
          <w:rFonts w:eastAsia="Arial"/>
          <w:sz w:val="22"/>
          <w:szCs w:val="22"/>
        </w:rPr>
        <w:t xml:space="preserve">Motion by P. Dwyer, second by S. Zabinski, to recommend the Council approve the 2025 Exercise of Options Public Transit Third Year between City of Tomah and Abby Vans, Inc. J. Derhammer explained the city’s initial contract with Abby Vans, Inc was for two years ending at the end of 2025 with a third optional year. Per the contract, the city must give Abby Vans a chance to increase rates. If the city were to cancel service, Abby Vans would be entitled to 120 days’ notice.  Attorney Precour confirmed that per the contract terms, the city did not give them notice prior to the option year and the city can exercise the third option year for rate increase. Committee members spoke saying they get a lot of complaints about usage and </w:t>
      </w:r>
      <w:proofErr w:type="gramStart"/>
      <w:r w:rsidRPr="0045561A">
        <w:rPr>
          <w:rFonts w:eastAsia="Arial"/>
          <w:sz w:val="22"/>
          <w:szCs w:val="22"/>
        </w:rPr>
        <w:t>wait</w:t>
      </w:r>
      <w:proofErr w:type="gramEnd"/>
      <w:r w:rsidRPr="0045561A">
        <w:rPr>
          <w:rFonts w:eastAsia="Arial"/>
          <w:sz w:val="22"/>
          <w:szCs w:val="22"/>
        </w:rPr>
        <w:t xml:space="preserve"> times. Derhammer agreed to schedule a meeting with the President of Abby Vans to address the committee’s concerns. Motion carried.</w:t>
      </w:r>
    </w:p>
    <w:p w14:paraId="2765B225" w14:textId="77777777" w:rsidR="0045561A" w:rsidRPr="0045561A" w:rsidRDefault="0045561A" w:rsidP="0045561A">
      <w:pPr>
        <w:spacing w:before="240" w:after="240"/>
        <w:jc w:val="both"/>
        <w:rPr>
          <w:rFonts w:eastAsia="Arial"/>
          <w:sz w:val="22"/>
          <w:szCs w:val="22"/>
        </w:rPr>
      </w:pPr>
      <w:r w:rsidRPr="0045561A">
        <w:rPr>
          <w:rFonts w:eastAsia="Arial"/>
          <w:b/>
          <w:bCs/>
          <w:sz w:val="22"/>
          <w:szCs w:val="22"/>
        </w:rPr>
        <w:t>Approval: 2026 City of Tomah Organizational Chart and Command Relationships</w:t>
      </w:r>
    </w:p>
    <w:p w14:paraId="036FF330" w14:textId="77777777" w:rsidR="0045561A" w:rsidRPr="0045561A" w:rsidRDefault="0045561A" w:rsidP="0045561A">
      <w:pPr>
        <w:spacing w:before="240" w:after="240"/>
        <w:jc w:val="both"/>
        <w:rPr>
          <w:rFonts w:eastAsia="Arial"/>
          <w:sz w:val="22"/>
          <w:szCs w:val="22"/>
        </w:rPr>
      </w:pPr>
      <w:r w:rsidRPr="0045561A">
        <w:rPr>
          <w:rFonts w:eastAsia="Arial"/>
          <w:sz w:val="22"/>
          <w:szCs w:val="22"/>
        </w:rPr>
        <w:t xml:space="preserve">Motion by D. Peterson, second by T. Scholze, to recommend the Council approve the 2026 City of Tomah Organizational Chart and Command Relationships. N. Morales explained the current chart does not clearly break down where employees fall on the organizational chart. The new chart makes it </w:t>
      </w:r>
      <w:proofErr w:type="gramStart"/>
      <w:r w:rsidRPr="0045561A">
        <w:rPr>
          <w:rFonts w:eastAsia="Arial"/>
          <w:sz w:val="22"/>
          <w:szCs w:val="22"/>
        </w:rPr>
        <w:t>more clear</w:t>
      </w:r>
      <w:proofErr w:type="gramEnd"/>
      <w:r w:rsidRPr="0045561A">
        <w:rPr>
          <w:rFonts w:eastAsia="Arial"/>
          <w:sz w:val="22"/>
          <w:szCs w:val="22"/>
        </w:rPr>
        <w:t>. Motion carried.</w:t>
      </w:r>
    </w:p>
    <w:p w14:paraId="78D11F52" w14:textId="77777777" w:rsidR="0045561A" w:rsidRPr="0045561A" w:rsidRDefault="0045561A" w:rsidP="0045561A">
      <w:pPr>
        <w:spacing w:before="240" w:after="240"/>
        <w:jc w:val="both"/>
        <w:rPr>
          <w:rFonts w:eastAsia="Arial"/>
          <w:sz w:val="22"/>
          <w:szCs w:val="22"/>
        </w:rPr>
      </w:pPr>
      <w:r w:rsidRPr="0045561A">
        <w:rPr>
          <w:rFonts w:eastAsia="Arial"/>
          <w:b/>
          <w:bCs/>
          <w:sz w:val="22"/>
          <w:szCs w:val="22"/>
        </w:rPr>
        <w:t>Approval: 2026 City of Tomah Official Employee Position Count</w:t>
      </w:r>
    </w:p>
    <w:p w14:paraId="09AB9769" w14:textId="77777777" w:rsidR="0045561A" w:rsidRPr="0045561A" w:rsidRDefault="0045561A" w:rsidP="0045561A">
      <w:pPr>
        <w:spacing w:before="240" w:after="240"/>
        <w:jc w:val="both"/>
        <w:rPr>
          <w:rFonts w:eastAsia="Arial"/>
          <w:sz w:val="22"/>
          <w:szCs w:val="22"/>
        </w:rPr>
      </w:pPr>
      <w:r w:rsidRPr="0045561A">
        <w:rPr>
          <w:rFonts w:eastAsia="Arial"/>
          <w:sz w:val="22"/>
          <w:szCs w:val="22"/>
        </w:rPr>
        <w:t>Motion by T. Scholze, second by S. Zabinski, to recommend the Council approve the 2026 City of Tomah Official Employee Position Count. N. Morales explained that this position count reflects the changes to the 2026 organizational chart. Motion carried.  </w:t>
      </w:r>
    </w:p>
    <w:p w14:paraId="16DC4C1F" w14:textId="77777777" w:rsidR="0045561A" w:rsidRPr="0045561A" w:rsidRDefault="0045561A" w:rsidP="0045561A">
      <w:pPr>
        <w:spacing w:before="240" w:after="240"/>
        <w:jc w:val="both"/>
        <w:rPr>
          <w:rFonts w:eastAsia="Arial"/>
          <w:sz w:val="22"/>
          <w:szCs w:val="22"/>
        </w:rPr>
      </w:pPr>
      <w:r w:rsidRPr="0045561A">
        <w:rPr>
          <w:rFonts w:eastAsia="Arial"/>
          <w:b/>
          <w:bCs/>
          <w:sz w:val="22"/>
          <w:szCs w:val="22"/>
        </w:rPr>
        <w:t>Approval: Job Description for Captain in the Tomah Area Ambulance Service</w:t>
      </w:r>
    </w:p>
    <w:p w14:paraId="1C6104D9" w14:textId="77777777" w:rsidR="0045561A" w:rsidRPr="0045561A" w:rsidRDefault="0045561A" w:rsidP="0045561A">
      <w:pPr>
        <w:spacing w:before="240" w:after="240"/>
        <w:jc w:val="both"/>
        <w:rPr>
          <w:rFonts w:eastAsia="Arial"/>
          <w:sz w:val="22"/>
          <w:szCs w:val="22"/>
        </w:rPr>
      </w:pPr>
      <w:r w:rsidRPr="0045561A">
        <w:rPr>
          <w:rFonts w:eastAsia="Arial"/>
          <w:sz w:val="22"/>
          <w:szCs w:val="22"/>
        </w:rPr>
        <w:t>Motion by T. Scholze, second by R. Yarrington, to recommend the Council approve the Job Description for Captain in the Tomah Area Ambulance Service. Motion carried.</w:t>
      </w:r>
    </w:p>
    <w:p w14:paraId="5103CC87" w14:textId="77777777" w:rsidR="0045561A" w:rsidRPr="0045561A" w:rsidRDefault="0045561A" w:rsidP="0045561A">
      <w:pPr>
        <w:spacing w:before="240" w:after="240"/>
        <w:jc w:val="both"/>
        <w:rPr>
          <w:rFonts w:eastAsia="Arial"/>
          <w:sz w:val="22"/>
          <w:szCs w:val="22"/>
        </w:rPr>
      </w:pPr>
      <w:r w:rsidRPr="0045561A">
        <w:rPr>
          <w:rFonts w:eastAsia="Arial"/>
          <w:b/>
          <w:bCs/>
          <w:sz w:val="22"/>
          <w:szCs w:val="22"/>
        </w:rPr>
        <w:t>Approval: Job Description for Lieutenant in the Tomah Area Ambulance Service</w:t>
      </w:r>
    </w:p>
    <w:p w14:paraId="19CA2CC3" w14:textId="77777777" w:rsidR="0045561A" w:rsidRPr="0045561A" w:rsidRDefault="0045561A" w:rsidP="0045561A">
      <w:pPr>
        <w:spacing w:before="240" w:after="240"/>
        <w:jc w:val="both"/>
        <w:rPr>
          <w:rFonts w:eastAsia="Arial"/>
          <w:sz w:val="22"/>
          <w:szCs w:val="22"/>
        </w:rPr>
      </w:pPr>
      <w:r w:rsidRPr="0045561A">
        <w:rPr>
          <w:rFonts w:eastAsia="Arial"/>
          <w:sz w:val="22"/>
          <w:szCs w:val="22"/>
        </w:rPr>
        <w:t>Motion by D. Peterson, second by P. Dwyer, to recommend the Council approve the Job Description for Lieutenant in the Tomah Area Ambulance Service. N. Morales said the update was requested by the collective bargaining agreement and is in line with other services throughout the state. Motion carried.</w:t>
      </w:r>
    </w:p>
    <w:p w14:paraId="7C2406E2" w14:textId="77777777" w:rsidR="0045561A" w:rsidRPr="0045561A" w:rsidRDefault="0045561A" w:rsidP="0045561A">
      <w:pPr>
        <w:spacing w:before="240" w:after="240"/>
        <w:jc w:val="both"/>
        <w:rPr>
          <w:rFonts w:eastAsia="Arial"/>
          <w:sz w:val="22"/>
          <w:szCs w:val="22"/>
        </w:rPr>
      </w:pPr>
      <w:r w:rsidRPr="0045561A">
        <w:rPr>
          <w:rFonts w:eastAsia="Arial"/>
          <w:b/>
          <w:bCs/>
          <w:sz w:val="22"/>
          <w:szCs w:val="22"/>
        </w:rPr>
        <w:t>Approval: Ordinance Fee Schedule</w:t>
      </w:r>
    </w:p>
    <w:p w14:paraId="0D290856" w14:textId="77777777" w:rsidR="0045561A" w:rsidRPr="0045561A" w:rsidRDefault="0045561A" w:rsidP="0045561A">
      <w:pPr>
        <w:spacing w:before="240" w:after="240"/>
        <w:jc w:val="both"/>
        <w:rPr>
          <w:rFonts w:eastAsia="Arial"/>
          <w:sz w:val="22"/>
          <w:szCs w:val="22"/>
        </w:rPr>
      </w:pPr>
      <w:r w:rsidRPr="0045561A">
        <w:rPr>
          <w:rFonts w:eastAsia="Arial"/>
          <w:sz w:val="22"/>
          <w:szCs w:val="22"/>
        </w:rPr>
        <w:t xml:space="preserve">Motion by T. Scholze, second by R. Yarrington, to recommend the Council approve the Ordinance Fee Schedule. N. Morales explained that at the budget workshop, staff presented a new fee schedule as part of the 2026 budget, which was later approved by the council. N. Morales presented an amendment to the previously approved fee schedule to add </w:t>
      </w:r>
      <w:proofErr w:type="gramStart"/>
      <w:r w:rsidRPr="0045561A">
        <w:rPr>
          <w:rFonts w:eastAsia="Arial"/>
          <w:sz w:val="22"/>
          <w:szCs w:val="22"/>
        </w:rPr>
        <w:t>in</w:t>
      </w:r>
      <w:proofErr w:type="gramEnd"/>
      <w:r w:rsidRPr="0045561A">
        <w:rPr>
          <w:rFonts w:eastAsia="Arial"/>
          <w:sz w:val="22"/>
          <w:szCs w:val="22"/>
        </w:rPr>
        <w:t xml:space="preserve"> fees for ordinance violations from the municipal court. Morales explained the only thing changing are fees the city has the authority to change and no fees that are mandated by the state would be changed. Motion carried.</w:t>
      </w:r>
    </w:p>
    <w:p w14:paraId="7A318502" w14:textId="7777777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Adjourn:</w:t>
      </w:r>
    </w:p>
    <w:p w14:paraId="58C89FA7" w14:textId="77777777" w:rsidR="0045561A" w:rsidRPr="0045561A" w:rsidRDefault="0045561A" w:rsidP="0045561A">
      <w:pPr>
        <w:spacing w:before="240" w:after="240"/>
        <w:jc w:val="both"/>
        <w:rPr>
          <w:rFonts w:eastAsia="Arial"/>
          <w:sz w:val="22"/>
          <w:szCs w:val="22"/>
        </w:rPr>
      </w:pPr>
      <w:r w:rsidRPr="0045561A">
        <w:rPr>
          <w:rFonts w:eastAsia="Arial"/>
          <w:b/>
          <w:bCs/>
          <w:sz w:val="22"/>
          <w:szCs w:val="22"/>
        </w:rPr>
        <w:t>Adjourn to Closed session Pursuant to Wis Stat § 19.85(1):</w:t>
      </w:r>
    </w:p>
    <w:p w14:paraId="23A1A24F" w14:textId="77777777" w:rsidR="0045561A" w:rsidRPr="0045561A" w:rsidRDefault="0045561A" w:rsidP="0045561A">
      <w:pPr>
        <w:spacing w:before="240" w:after="240"/>
        <w:jc w:val="both"/>
        <w:rPr>
          <w:rFonts w:eastAsia="Arial"/>
          <w:sz w:val="22"/>
          <w:szCs w:val="22"/>
        </w:rPr>
      </w:pPr>
      <w:r w:rsidRPr="0045561A">
        <w:rPr>
          <w:rFonts w:eastAsia="Arial"/>
          <w:sz w:val="22"/>
          <w:szCs w:val="22"/>
        </w:rPr>
        <w:t> </w:t>
      </w:r>
    </w:p>
    <w:p w14:paraId="0ADC85F9" w14:textId="77777777" w:rsidR="0045561A" w:rsidRPr="0045561A" w:rsidRDefault="0045561A" w:rsidP="0045561A">
      <w:pPr>
        <w:spacing w:before="240" w:after="240"/>
        <w:jc w:val="both"/>
        <w:rPr>
          <w:rFonts w:eastAsia="Arial"/>
          <w:sz w:val="22"/>
          <w:szCs w:val="22"/>
        </w:rPr>
      </w:pPr>
      <w:r w:rsidRPr="0045561A">
        <w:rPr>
          <w:rFonts w:eastAsia="Arial"/>
          <w:sz w:val="22"/>
          <w:szCs w:val="22"/>
        </w:rPr>
        <w:lastRenderedPageBreak/>
        <w:t>Motion by P. Dwyer, second by R. Yarrington, to adjourn to closed session under Wis Stat § 19.85(1) as listed on the agenda.</w:t>
      </w:r>
      <w:r w:rsidRPr="0045561A">
        <w:rPr>
          <w:rFonts w:eastAsia="Arial"/>
          <w:b/>
          <w:bCs/>
          <w:sz w:val="22"/>
          <w:szCs w:val="22"/>
        </w:rPr>
        <w:t xml:space="preserve"> </w:t>
      </w:r>
      <w:r w:rsidRPr="0045561A">
        <w:rPr>
          <w:rFonts w:eastAsia="Arial"/>
          <w:sz w:val="22"/>
          <w:szCs w:val="22"/>
        </w:rPr>
        <w:t>Motion carried. Meeting adjourned to closed session at 7:14 p.m.</w:t>
      </w:r>
    </w:p>
    <w:p w14:paraId="490C49B1" w14:textId="77777777" w:rsidR="0045561A" w:rsidRPr="0045561A" w:rsidRDefault="0045561A" w:rsidP="0045561A">
      <w:pPr>
        <w:spacing w:before="240" w:after="240"/>
        <w:jc w:val="both"/>
        <w:rPr>
          <w:rFonts w:eastAsia="Arial"/>
          <w:sz w:val="22"/>
          <w:szCs w:val="22"/>
        </w:rPr>
      </w:pPr>
      <w:r w:rsidRPr="0045561A">
        <w:rPr>
          <w:rFonts w:eastAsia="Arial"/>
          <w:sz w:val="22"/>
          <w:szCs w:val="22"/>
        </w:rPr>
        <w:t> </w:t>
      </w:r>
    </w:p>
    <w:p w14:paraId="7773F9E4" w14:textId="77777777" w:rsidR="0045561A" w:rsidRPr="0045561A" w:rsidRDefault="0045561A" w:rsidP="0045561A">
      <w:pPr>
        <w:spacing w:before="240" w:after="240"/>
        <w:jc w:val="both"/>
        <w:rPr>
          <w:rFonts w:eastAsia="Arial"/>
          <w:sz w:val="22"/>
          <w:szCs w:val="22"/>
        </w:rPr>
      </w:pPr>
      <w:r w:rsidRPr="0045561A">
        <w:rPr>
          <w:rFonts w:eastAsia="Arial"/>
          <w:sz w:val="22"/>
          <w:szCs w:val="22"/>
        </w:rPr>
        <w:t xml:space="preserve">(1) Any meeting of a governmental body, upon motion duly made and carried, may be convened in closed session under one or more of the exemptions provided in this section. The motion shall be </w:t>
      </w:r>
      <w:proofErr w:type="gramStart"/>
      <w:r w:rsidRPr="0045561A">
        <w:rPr>
          <w:rFonts w:eastAsia="Arial"/>
          <w:sz w:val="22"/>
          <w:szCs w:val="22"/>
        </w:rPr>
        <w:t>carried</w:t>
      </w:r>
      <w:proofErr w:type="gramEnd"/>
      <w:r w:rsidRPr="0045561A">
        <w:rPr>
          <w:rFonts w:eastAsia="Arial"/>
          <w:sz w:val="22"/>
          <w:szCs w:val="22"/>
        </w:rPr>
        <w:t xml:space="preserve"> by a majority vote in such manner that the vote of each member is ascertained and recorded in the minutes. No motion to convene in closed session may be adopted unless the chief presiding officer announces to those present at the meeting at which such motion is made, the nature of the business to be considered at such closed session, and the specific exemption or exemptions under this subsection by which such closed session is claimed to be authorized. Such announcement shall become part of the record of the meeting. No business may be taken up at any closed session except that which relates to matters contained in the chief presiding officer’s announcement of the closed session. A closed session may be held for any of the following purposes:</w:t>
      </w:r>
    </w:p>
    <w:p w14:paraId="3746A3ED" w14:textId="77777777" w:rsidR="0045561A" w:rsidRPr="0045561A" w:rsidRDefault="0045561A" w:rsidP="0045561A">
      <w:pPr>
        <w:spacing w:before="240" w:after="240"/>
        <w:jc w:val="both"/>
        <w:rPr>
          <w:rFonts w:eastAsia="Arial"/>
          <w:sz w:val="22"/>
          <w:szCs w:val="22"/>
        </w:rPr>
      </w:pPr>
      <w:r w:rsidRPr="0045561A">
        <w:rPr>
          <w:rFonts w:eastAsia="Arial"/>
          <w:sz w:val="22"/>
          <w:szCs w:val="22"/>
        </w:rPr>
        <w:t> </w:t>
      </w:r>
    </w:p>
    <w:p w14:paraId="54B67D57" w14:textId="7B6B88E0" w:rsidR="0045561A" w:rsidRPr="0045561A" w:rsidRDefault="0045561A" w:rsidP="0045561A">
      <w:pPr>
        <w:spacing w:before="240" w:after="240"/>
        <w:jc w:val="both"/>
        <w:rPr>
          <w:rFonts w:eastAsia="Arial"/>
          <w:sz w:val="22"/>
          <w:szCs w:val="22"/>
        </w:rPr>
      </w:pPr>
      <w:r w:rsidRPr="0045561A">
        <w:rPr>
          <w:rFonts w:eastAsia="Arial"/>
          <w:sz w:val="22"/>
          <w:szCs w:val="22"/>
        </w:rPr>
        <w:t>(b) Considering dismissal, demotion, licensing or discipline of any public employee or person licensed by a board or commission or the investigation of charges against such person, or considering the grant or denial of tenure for a university faculty member, and the taking of formal action on any such matter; provided that the faculty member or other public employee or person licensed is given actual notice of any evidentiary hearing which may be held prior to final action being taken and of any meeting at which final action may be taken. The notice shall contain a statement that the person has the right to demand that the evidentiary hearing or meeting be held in open session. This paragraph and par. (f) do not apply to any such evidentiary hearing or meeting where the employee or person licensed requests that an open session be held:</w:t>
      </w:r>
    </w:p>
    <w:p w14:paraId="4C583C9F" w14:textId="4E8CCEC0" w:rsidR="0045561A" w:rsidRPr="0045561A" w:rsidRDefault="0045561A" w:rsidP="0045561A">
      <w:pPr>
        <w:spacing w:before="240" w:after="240"/>
        <w:jc w:val="both"/>
        <w:rPr>
          <w:rFonts w:eastAsia="Arial"/>
          <w:sz w:val="22"/>
          <w:szCs w:val="22"/>
        </w:rPr>
      </w:pPr>
      <w:r w:rsidRPr="0045561A">
        <w:rPr>
          <w:rFonts w:eastAsia="Arial"/>
          <w:sz w:val="22"/>
          <w:szCs w:val="22"/>
        </w:rPr>
        <w:t>-Allegations of the misuse of funds by a city employee requiring the initiation of an administrative investigation and possible discipline at a future date.</w:t>
      </w:r>
    </w:p>
    <w:p w14:paraId="3461A65E" w14:textId="4B57C771" w:rsidR="0045561A" w:rsidRPr="0045561A" w:rsidRDefault="0045561A" w:rsidP="0045561A">
      <w:pPr>
        <w:spacing w:before="240" w:after="240"/>
        <w:jc w:val="both"/>
        <w:rPr>
          <w:rFonts w:eastAsia="Arial"/>
          <w:sz w:val="22"/>
          <w:szCs w:val="22"/>
        </w:rPr>
      </w:pPr>
      <w:r w:rsidRPr="0045561A">
        <w:rPr>
          <w:rFonts w:eastAsia="Arial"/>
          <w:sz w:val="22"/>
          <w:szCs w:val="22"/>
        </w:rPr>
        <w:t>-Considering the discipline of a public employee for neglect of duty.</w:t>
      </w:r>
    </w:p>
    <w:p w14:paraId="06867AE3" w14:textId="24055B92" w:rsidR="0045561A" w:rsidRPr="0045561A" w:rsidRDefault="0045561A" w:rsidP="0045561A">
      <w:pPr>
        <w:spacing w:before="240" w:after="240"/>
        <w:jc w:val="both"/>
        <w:rPr>
          <w:rFonts w:eastAsia="Arial"/>
          <w:sz w:val="22"/>
          <w:szCs w:val="22"/>
        </w:rPr>
      </w:pPr>
      <w:r w:rsidRPr="0045561A">
        <w:rPr>
          <w:rFonts w:eastAsia="Arial"/>
          <w:sz w:val="22"/>
          <w:szCs w:val="22"/>
        </w:rPr>
        <w:t xml:space="preserve">(e) Deliberating or negotiating the purchasing of public properties, </w:t>
      </w:r>
      <w:proofErr w:type="gramStart"/>
      <w:r w:rsidRPr="0045561A">
        <w:rPr>
          <w:rFonts w:eastAsia="Arial"/>
          <w:sz w:val="22"/>
          <w:szCs w:val="22"/>
        </w:rPr>
        <w:t>the investing of</w:t>
      </w:r>
      <w:proofErr w:type="gramEnd"/>
      <w:r w:rsidRPr="0045561A">
        <w:rPr>
          <w:rFonts w:eastAsia="Arial"/>
          <w:sz w:val="22"/>
          <w:szCs w:val="22"/>
        </w:rPr>
        <w:t xml:space="preserve"> public funds, or conducting other specified public business, whenever competitive or bargaining reasons require a closed session:</w:t>
      </w:r>
    </w:p>
    <w:p w14:paraId="70250751" w14:textId="77777777" w:rsidR="0045561A" w:rsidRPr="0045561A" w:rsidRDefault="0045561A" w:rsidP="0045561A">
      <w:pPr>
        <w:spacing w:before="240" w:after="240"/>
        <w:jc w:val="both"/>
        <w:rPr>
          <w:rFonts w:eastAsia="Arial"/>
          <w:sz w:val="22"/>
          <w:szCs w:val="22"/>
        </w:rPr>
      </w:pPr>
      <w:r w:rsidRPr="0045561A">
        <w:rPr>
          <w:rFonts w:eastAsia="Arial"/>
          <w:sz w:val="22"/>
          <w:szCs w:val="22"/>
        </w:rPr>
        <w:t>-Continued consideration of the purchase of Property A, Property B, and/or Property C.</w:t>
      </w:r>
    </w:p>
    <w:p w14:paraId="579698BF" w14:textId="77777777" w:rsidR="0045561A" w:rsidRPr="0045561A" w:rsidRDefault="0045561A" w:rsidP="0045561A">
      <w:pPr>
        <w:spacing w:before="240" w:after="240"/>
        <w:jc w:val="both"/>
        <w:rPr>
          <w:rFonts w:eastAsia="Arial"/>
          <w:sz w:val="22"/>
          <w:szCs w:val="22"/>
        </w:rPr>
      </w:pPr>
      <w:r w:rsidRPr="0045561A">
        <w:rPr>
          <w:rFonts w:eastAsia="Arial"/>
          <w:sz w:val="22"/>
          <w:szCs w:val="22"/>
        </w:rPr>
        <w:t> </w:t>
      </w:r>
    </w:p>
    <w:p w14:paraId="476ECE00" w14:textId="7777777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Adjourn:</w:t>
      </w:r>
    </w:p>
    <w:p w14:paraId="00E19E16" w14:textId="77777777" w:rsidR="0045561A" w:rsidRPr="0045561A" w:rsidRDefault="0045561A" w:rsidP="0045561A">
      <w:pPr>
        <w:spacing w:before="240" w:after="240"/>
        <w:jc w:val="both"/>
        <w:rPr>
          <w:rFonts w:eastAsia="Arial"/>
          <w:sz w:val="22"/>
          <w:szCs w:val="22"/>
        </w:rPr>
      </w:pPr>
      <w:r w:rsidRPr="0045561A">
        <w:rPr>
          <w:rFonts w:eastAsia="Arial"/>
          <w:sz w:val="22"/>
          <w:szCs w:val="22"/>
        </w:rPr>
        <w:t>Motion by P. Dwyer, second by P. Devine, to adjourn the meeting at 8:24 p.m. Motion carried</w:t>
      </w:r>
    </w:p>
    <w:p w14:paraId="6A7A5B6D" w14:textId="77777777" w:rsidR="0045561A" w:rsidRPr="0045561A" w:rsidRDefault="0045561A" w:rsidP="0045561A">
      <w:pPr>
        <w:spacing w:before="240" w:after="240"/>
        <w:jc w:val="both"/>
        <w:rPr>
          <w:rFonts w:eastAsia="Arial"/>
          <w:sz w:val="22"/>
          <w:szCs w:val="22"/>
        </w:rPr>
      </w:pPr>
      <w:r w:rsidRPr="0045561A">
        <w:rPr>
          <w:rFonts w:eastAsia="Arial"/>
          <w:sz w:val="22"/>
          <w:szCs w:val="22"/>
        </w:rPr>
        <w:t> </w:t>
      </w:r>
    </w:p>
    <w:p w14:paraId="73124F98" w14:textId="77777777" w:rsidR="0045561A" w:rsidRPr="0045561A" w:rsidRDefault="0045561A" w:rsidP="0045561A">
      <w:pPr>
        <w:spacing w:before="240" w:after="240"/>
        <w:jc w:val="both"/>
        <w:rPr>
          <w:rFonts w:eastAsia="Arial"/>
          <w:sz w:val="22"/>
          <w:szCs w:val="22"/>
        </w:rPr>
      </w:pPr>
      <w:r w:rsidRPr="0045561A">
        <w:rPr>
          <w:rFonts w:eastAsia="Arial"/>
          <w:sz w:val="22"/>
          <w:szCs w:val="22"/>
        </w:rPr>
        <w:t>Respectfully submitted,</w:t>
      </w:r>
    </w:p>
    <w:p w14:paraId="20846E36" w14:textId="77777777" w:rsidR="0045561A" w:rsidRPr="0045561A" w:rsidRDefault="0045561A" w:rsidP="0045561A">
      <w:pPr>
        <w:spacing w:before="240" w:after="240"/>
        <w:jc w:val="both"/>
        <w:rPr>
          <w:rFonts w:eastAsia="Arial"/>
          <w:sz w:val="22"/>
          <w:szCs w:val="22"/>
        </w:rPr>
      </w:pPr>
      <w:r w:rsidRPr="0045561A">
        <w:rPr>
          <w:rFonts w:eastAsia="Arial"/>
          <w:sz w:val="22"/>
          <w:szCs w:val="22"/>
        </w:rPr>
        <w:t>Nicole Jacobs, City Clerk</w:t>
      </w:r>
    </w:p>
    <w:p w14:paraId="41C8C21F" w14:textId="77777777" w:rsidR="0045561A" w:rsidRPr="00473578" w:rsidRDefault="0045561A" w:rsidP="0072254B">
      <w:pPr>
        <w:spacing w:before="240" w:after="240"/>
        <w:jc w:val="both"/>
        <w:rPr>
          <w:rFonts w:eastAsia="Arial"/>
          <w:sz w:val="22"/>
          <w:szCs w:val="22"/>
        </w:rPr>
      </w:pPr>
    </w:p>
    <w:sectPr w:rsidR="0045561A" w:rsidRPr="00473578">
      <w:headerReference w:type="default" r:id="rId8"/>
      <w:pgSz w:w="12240" w:h="15840"/>
      <w:pgMar w:top="720" w:right="864" w:bottom="720" w:left="1008" w:header="720" w:footer="0" w:gutter="0"/>
      <w:paperSrc w:first="7" w:other="7"/>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BAD5" w14:textId="77777777" w:rsidR="00F63D03" w:rsidRDefault="00F63D03">
      <w:r>
        <w:separator/>
      </w:r>
    </w:p>
  </w:endnote>
  <w:endnote w:type="continuationSeparator" w:id="0">
    <w:p w14:paraId="7EB72437" w14:textId="77777777" w:rsidR="00F63D03" w:rsidRDefault="00F6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1)">
    <w:altName w:val="Courier New"/>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8232" w14:textId="77777777" w:rsidR="00F63D03" w:rsidRDefault="00F63D03">
      <w:r>
        <w:separator/>
      </w:r>
    </w:p>
  </w:footnote>
  <w:footnote w:type="continuationSeparator" w:id="0">
    <w:p w14:paraId="4BF80532" w14:textId="77777777" w:rsidR="00F63D03" w:rsidRDefault="00F63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EF20" w14:textId="4274B230" w:rsidR="00630E6C" w:rsidRDefault="003E754B">
    <w:pPr>
      <w:pStyle w:val="Header"/>
      <w:rPr>
        <w:rFonts w:ascii="Arial" w:hAnsi="Arial" w:cs="Arial"/>
        <w:b/>
      </w:rPr>
    </w:pPr>
    <w:bookmarkStart w:id="2" w:name="apMeetingName2"/>
    <w:r>
      <w:rPr>
        <w:rFonts w:ascii="Arial" w:hAnsi="Arial" w:cs="Arial"/>
        <w:b/>
      </w:rPr>
      <w:t>Committee of the Whole</w:t>
    </w:r>
    <w:bookmarkEnd w:id="2"/>
    <w:r>
      <w:rPr>
        <w:rFonts w:ascii="Arial" w:hAnsi="Arial" w:cs="Arial"/>
        <w:b/>
      </w:rPr>
      <w:t xml:space="preserve"> – </w:t>
    </w:r>
    <w:bookmarkStart w:id="3" w:name="apMeetingDate"/>
    <w:r w:rsidR="006045B8">
      <w:rPr>
        <w:rFonts w:ascii="Arial" w:hAnsi="Arial" w:cs="Arial"/>
        <w:b/>
      </w:rPr>
      <w:t>Dec</w:t>
    </w:r>
    <w:r w:rsidR="00990C6D">
      <w:rPr>
        <w:rFonts w:ascii="Arial" w:hAnsi="Arial" w:cs="Arial"/>
        <w:b/>
      </w:rPr>
      <w:t>em</w:t>
    </w:r>
    <w:r w:rsidR="00441611">
      <w:rPr>
        <w:rFonts w:ascii="Arial" w:hAnsi="Arial" w:cs="Arial"/>
        <w:b/>
      </w:rPr>
      <w:t>ber</w:t>
    </w:r>
    <w:r>
      <w:rPr>
        <w:rFonts w:ascii="Arial" w:hAnsi="Arial" w:cs="Arial"/>
        <w:b/>
      </w:rPr>
      <w:t xml:space="preserve"> </w:t>
    </w:r>
    <w:r w:rsidR="006045B8">
      <w:rPr>
        <w:rFonts w:ascii="Arial" w:hAnsi="Arial" w:cs="Arial"/>
        <w:b/>
      </w:rPr>
      <w:t>8</w:t>
    </w:r>
    <w:r>
      <w:rPr>
        <w:rFonts w:ascii="Arial" w:hAnsi="Arial" w:cs="Arial"/>
        <w:b/>
      </w:rPr>
      <w:t>, 2025</w:t>
    </w:r>
    <w:bookmarkEnd w:id="3"/>
    <w:r>
      <w:rPr>
        <w:rFonts w:ascii="Arial" w:hAnsi="Arial" w:cs="Arial"/>
        <w:b/>
      </w:rPr>
      <w:tab/>
    </w:r>
    <w:r>
      <w:rPr>
        <w:rFonts w:ascii="Arial" w:hAnsi="Arial" w:cs="Arial"/>
        <w:b/>
      </w:rPr>
      <w:tab/>
    </w:r>
  </w:p>
  <w:p w14:paraId="660079F6" w14:textId="77777777" w:rsidR="00630E6C" w:rsidRDefault="00630E6C">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828"/>
    <w:multiLevelType w:val="multilevel"/>
    <w:tmpl w:val="C0D2D1F6"/>
    <w:lvl w:ilvl="0">
      <w:start w:val="1"/>
      <w:numFmt w:val="upperLetter"/>
      <w:pStyle w:val="Heading8"/>
      <w:lvlText w:val="%1. "/>
      <w:legacy w:legacy="1" w:legacySpace="0" w:legacyIndent="360"/>
      <w:lvlJc w:val="left"/>
      <w:pPr>
        <w:ind w:left="1080" w:hanging="360"/>
      </w:pPr>
      <w:rPr>
        <w:rFonts w:ascii="Courier (W1)" w:hAnsi="Courier (W1)" w:hint="default"/>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C1277"/>
    <w:multiLevelType w:val="multilevel"/>
    <w:tmpl w:val="9D6EF82E"/>
    <w:lvl w:ilvl="0">
      <w:start w:val="1"/>
      <w:numFmt w:val="upperLetter"/>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6B5473B"/>
    <w:multiLevelType w:val="multilevel"/>
    <w:tmpl w:val="38767FB6"/>
    <w:lvl w:ilvl="0">
      <w:start w:val="2"/>
      <w:numFmt w:val="upperLetter"/>
      <w:pStyle w:val="Heading2"/>
      <w:lvlText w:val="%1. "/>
      <w:legacy w:legacy="1" w:legacySpace="0" w:legacyIndent="360"/>
      <w:lvlJc w:val="left"/>
      <w:pPr>
        <w:ind w:left="990" w:hanging="360"/>
      </w:pPr>
      <w:rPr>
        <w:rFonts w:ascii="Courier (W1)" w:hAnsi="Courier (W1)" w:hint="default"/>
        <w:b w:val="0"/>
        <w:i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9142F"/>
    <w:multiLevelType w:val="multilevel"/>
    <w:tmpl w:val="2034D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3D1E6D"/>
    <w:multiLevelType w:val="multilevel"/>
    <w:tmpl w:val="FC9C711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5256080"/>
    <w:multiLevelType w:val="multilevel"/>
    <w:tmpl w:val="A278570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1D51D1"/>
    <w:multiLevelType w:val="multilevel"/>
    <w:tmpl w:val="D324971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F303222"/>
    <w:multiLevelType w:val="multilevel"/>
    <w:tmpl w:val="17E2B00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10739F7"/>
    <w:multiLevelType w:val="multilevel"/>
    <w:tmpl w:val="E4E26F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84A6A3F"/>
    <w:multiLevelType w:val="multilevel"/>
    <w:tmpl w:val="2B42F80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61DF01D2"/>
    <w:multiLevelType w:val="multilevel"/>
    <w:tmpl w:val="20803DF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49B5D4E"/>
    <w:multiLevelType w:val="multilevel"/>
    <w:tmpl w:val="EDCC45D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FB363AC"/>
    <w:multiLevelType w:val="multilevel"/>
    <w:tmpl w:val="5A2490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73B7752"/>
    <w:multiLevelType w:val="hybridMultilevel"/>
    <w:tmpl w:val="CF0A57F0"/>
    <w:lvl w:ilvl="0" w:tplc="12ACAEDC">
      <w:start w:val="1"/>
      <w:numFmt w:val="decimal"/>
      <w:lvlText w:val="%1."/>
      <w:lvlJc w:val="left"/>
      <w:pPr>
        <w:ind w:left="1296" w:hanging="43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1560632511">
    <w:abstractNumId w:val="0"/>
  </w:num>
  <w:num w:numId="2" w16cid:durableId="1419129792">
    <w:abstractNumId w:val="1"/>
  </w:num>
  <w:num w:numId="3" w16cid:durableId="264003161">
    <w:abstractNumId w:val="2"/>
  </w:num>
  <w:num w:numId="4" w16cid:durableId="1607227705">
    <w:abstractNumId w:val="3"/>
  </w:num>
  <w:num w:numId="5" w16cid:durableId="162597873">
    <w:abstractNumId w:val="4"/>
  </w:num>
  <w:num w:numId="6" w16cid:durableId="1378091422">
    <w:abstractNumId w:val="5"/>
  </w:num>
  <w:num w:numId="7" w16cid:durableId="2136867265">
    <w:abstractNumId w:val="6"/>
  </w:num>
  <w:num w:numId="8" w16cid:durableId="1136138890">
    <w:abstractNumId w:val="7"/>
  </w:num>
  <w:num w:numId="9" w16cid:durableId="536503875">
    <w:abstractNumId w:val="8"/>
  </w:num>
  <w:num w:numId="10" w16cid:durableId="1734232200">
    <w:abstractNumId w:val="9"/>
  </w:num>
  <w:num w:numId="11" w16cid:durableId="955521233">
    <w:abstractNumId w:val="10"/>
  </w:num>
  <w:num w:numId="12" w16cid:durableId="1944652372">
    <w:abstractNumId w:val="11"/>
  </w:num>
  <w:num w:numId="13" w16cid:durableId="480656518">
    <w:abstractNumId w:val="12"/>
  </w:num>
  <w:num w:numId="14" w16cid:durableId="1559247972">
    <w:abstractNumId w:val="0"/>
    <w:lvlOverride w:ilvl="0">
      <w:lvl w:ilvl="0">
        <w:start w:val="2"/>
        <w:numFmt w:val="upperLetter"/>
        <w:pStyle w:val="Heading8"/>
        <w:lvlText w:val="%1. "/>
        <w:legacy w:legacy="1" w:legacySpace="0" w:legacyIndent="360"/>
        <w:lvlJc w:val="left"/>
        <w:pPr>
          <w:ind w:left="1080" w:hanging="360"/>
        </w:pPr>
        <w:rPr>
          <w:rFonts w:ascii="Courier (W1)" w:hAnsi="Courier (W1)" w:hint="default"/>
          <w:b w:val="0"/>
          <w:i w:val="0"/>
          <w:sz w:val="22"/>
          <w:u w:val="none"/>
        </w:rPr>
      </w:lvl>
    </w:lvlOverride>
  </w:num>
  <w:num w:numId="15" w16cid:durableId="1636522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6C"/>
    <w:rsid w:val="00006561"/>
    <w:rsid w:val="00006DC6"/>
    <w:rsid w:val="0001143F"/>
    <w:rsid w:val="00011D8B"/>
    <w:rsid w:val="00011DC1"/>
    <w:rsid w:val="00012055"/>
    <w:rsid w:val="0001351D"/>
    <w:rsid w:val="000138AF"/>
    <w:rsid w:val="000138FF"/>
    <w:rsid w:val="00015266"/>
    <w:rsid w:val="000163F4"/>
    <w:rsid w:val="0002573D"/>
    <w:rsid w:val="00026D9F"/>
    <w:rsid w:val="000339F9"/>
    <w:rsid w:val="00033B3F"/>
    <w:rsid w:val="00040590"/>
    <w:rsid w:val="000466F9"/>
    <w:rsid w:val="000542A4"/>
    <w:rsid w:val="000551F9"/>
    <w:rsid w:val="00055D63"/>
    <w:rsid w:val="00056377"/>
    <w:rsid w:val="000638AE"/>
    <w:rsid w:val="00071330"/>
    <w:rsid w:val="000716ED"/>
    <w:rsid w:val="000727AB"/>
    <w:rsid w:val="00073422"/>
    <w:rsid w:val="000734E1"/>
    <w:rsid w:val="00076363"/>
    <w:rsid w:val="000815E5"/>
    <w:rsid w:val="0008379F"/>
    <w:rsid w:val="0008601A"/>
    <w:rsid w:val="00090EB6"/>
    <w:rsid w:val="000922B4"/>
    <w:rsid w:val="000974BC"/>
    <w:rsid w:val="000A253D"/>
    <w:rsid w:val="000A332D"/>
    <w:rsid w:val="000A7B24"/>
    <w:rsid w:val="000B102C"/>
    <w:rsid w:val="000B6332"/>
    <w:rsid w:val="000B6DCD"/>
    <w:rsid w:val="000B7AEE"/>
    <w:rsid w:val="000C557F"/>
    <w:rsid w:val="000D3DF8"/>
    <w:rsid w:val="000D5E3C"/>
    <w:rsid w:val="000D6552"/>
    <w:rsid w:val="000D6EFB"/>
    <w:rsid w:val="000D707C"/>
    <w:rsid w:val="000F4A56"/>
    <w:rsid w:val="000F4AE1"/>
    <w:rsid w:val="001000D5"/>
    <w:rsid w:val="00102B6D"/>
    <w:rsid w:val="0010324E"/>
    <w:rsid w:val="00104AE5"/>
    <w:rsid w:val="0010668A"/>
    <w:rsid w:val="00110FE2"/>
    <w:rsid w:val="001179F9"/>
    <w:rsid w:val="00123571"/>
    <w:rsid w:val="00131174"/>
    <w:rsid w:val="00136C7B"/>
    <w:rsid w:val="00137501"/>
    <w:rsid w:val="00153381"/>
    <w:rsid w:val="001546B6"/>
    <w:rsid w:val="00154AD1"/>
    <w:rsid w:val="00154EBF"/>
    <w:rsid w:val="00156CD9"/>
    <w:rsid w:val="001577F9"/>
    <w:rsid w:val="00166AF4"/>
    <w:rsid w:val="001670BF"/>
    <w:rsid w:val="00172ED6"/>
    <w:rsid w:val="00174693"/>
    <w:rsid w:val="00174DA9"/>
    <w:rsid w:val="00182ABD"/>
    <w:rsid w:val="00184FBF"/>
    <w:rsid w:val="001870A4"/>
    <w:rsid w:val="001912C5"/>
    <w:rsid w:val="001925D6"/>
    <w:rsid w:val="0019343C"/>
    <w:rsid w:val="0019616F"/>
    <w:rsid w:val="001977FF"/>
    <w:rsid w:val="001A3455"/>
    <w:rsid w:val="001A4AC4"/>
    <w:rsid w:val="001A7527"/>
    <w:rsid w:val="001B4EEF"/>
    <w:rsid w:val="001B6E5F"/>
    <w:rsid w:val="001C507A"/>
    <w:rsid w:val="001D33BE"/>
    <w:rsid w:val="001D61E0"/>
    <w:rsid w:val="001D6479"/>
    <w:rsid w:val="001E4A9B"/>
    <w:rsid w:val="001E4BFC"/>
    <w:rsid w:val="001F309E"/>
    <w:rsid w:val="00201B22"/>
    <w:rsid w:val="002074BC"/>
    <w:rsid w:val="00207535"/>
    <w:rsid w:val="00225776"/>
    <w:rsid w:val="00232710"/>
    <w:rsid w:val="002458A9"/>
    <w:rsid w:val="002459D1"/>
    <w:rsid w:val="00245B52"/>
    <w:rsid w:val="00246943"/>
    <w:rsid w:val="00250BC1"/>
    <w:rsid w:val="00251434"/>
    <w:rsid w:val="00251AD0"/>
    <w:rsid w:val="0025251E"/>
    <w:rsid w:val="00264D89"/>
    <w:rsid w:val="00267C65"/>
    <w:rsid w:val="00271D07"/>
    <w:rsid w:val="00271EE5"/>
    <w:rsid w:val="00271F19"/>
    <w:rsid w:val="00272F26"/>
    <w:rsid w:val="002754BC"/>
    <w:rsid w:val="00280C32"/>
    <w:rsid w:val="00280CCE"/>
    <w:rsid w:val="002865D6"/>
    <w:rsid w:val="002878F6"/>
    <w:rsid w:val="00292349"/>
    <w:rsid w:val="00297853"/>
    <w:rsid w:val="002A2B68"/>
    <w:rsid w:val="002A5249"/>
    <w:rsid w:val="002A5586"/>
    <w:rsid w:val="002A71EE"/>
    <w:rsid w:val="002A764D"/>
    <w:rsid w:val="002A76F2"/>
    <w:rsid w:val="002B1774"/>
    <w:rsid w:val="002B5DB1"/>
    <w:rsid w:val="002B7047"/>
    <w:rsid w:val="002C0DE2"/>
    <w:rsid w:val="002C2090"/>
    <w:rsid w:val="002C30CF"/>
    <w:rsid w:val="002C3AF1"/>
    <w:rsid w:val="002D0FD6"/>
    <w:rsid w:val="002D13FE"/>
    <w:rsid w:val="002D281D"/>
    <w:rsid w:val="002D3114"/>
    <w:rsid w:val="002D5EB8"/>
    <w:rsid w:val="002D761D"/>
    <w:rsid w:val="002E1189"/>
    <w:rsid w:val="002E3D32"/>
    <w:rsid w:val="002E4060"/>
    <w:rsid w:val="002E4F45"/>
    <w:rsid w:val="002E5B14"/>
    <w:rsid w:val="002F015C"/>
    <w:rsid w:val="002F2897"/>
    <w:rsid w:val="002F295A"/>
    <w:rsid w:val="002F6290"/>
    <w:rsid w:val="003105E6"/>
    <w:rsid w:val="0031341A"/>
    <w:rsid w:val="00333649"/>
    <w:rsid w:val="00333B89"/>
    <w:rsid w:val="00345903"/>
    <w:rsid w:val="00345EF5"/>
    <w:rsid w:val="00351080"/>
    <w:rsid w:val="003616DA"/>
    <w:rsid w:val="003645D4"/>
    <w:rsid w:val="0037334F"/>
    <w:rsid w:val="003764B8"/>
    <w:rsid w:val="00380861"/>
    <w:rsid w:val="00380E67"/>
    <w:rsid w:val="00382270"/>
    <w:rsid w:val="00384BD9"/>
    <w:rsid w:val="00390726"/>
    <w:rsid w:val="0039127F"/>
    <w:rsid w:val="00395166"/>
    <w:rsid w:val="0039558F"/>
    <w:rsid w:val="00396B68"/>
    <w:rsid w:val="003A62F5"/>
    <w:rsid w:val="003A78BA"/>
    <w:rsid w:val="003B4D7F"/>
    <w:rsid w:val="003B78CD"/>
    <w:rsid w:val="003C2A41"/>
    <w:rsid w:val="003C2CA9"/>
    <w:rsid w:val="003C3005"/>
    <w:rsid w:val="003C30F7"/>
    <w:rsid w:val="003D0072"/>
    <w:rsid w:val="003D08DF"/>
    <w:rsid w:val="003D2FDF"/>
    <w:rsid w:val="003E0B11"/>
    <w:rsid w:val="003E51CD"/>
    <w:rsid w:val="003E754B"/>
    <w:rsid w:val="003F1008"/>
    <w:rsid w:val="003F4BC7"/>
    <w:rsid w:val="004036A0"/>
    <w:rsid w:val="00405042"/>
    <w:rsid w:val="00406A8A"/>
    <w:rsid w:val="00410997"/>
    <w:rsid w:val="004145CF"/>
    <w:rsid w:val="00414ED1"/>
    <w:rsid w:val="004155F5"/>
    <w:rsid w:val="00421C1C"/>
    <w:rsid w:val="00425B32"/>
    <w:rsid w:val="00435980"/>
    <w:rsid w:val="00440B93"/>
    <w:rsid w:val="00441611"/>
    <w:rsid w:val="00441CEA"/>
    <w:rsid w:val="00445E35"/>
    <w:rsid w:val="00453EF5"/>
    <w:rsid w:val="0045491E"/>
    <w:rsid w:val="0045561A"/>
    <w:rsid w:val="00460E2B"/>
    <w:rsid w:val="00465682"/>
    <w:rsid w:val="00465717"/>
    <w:rsid w:val="00465986"/>
    <w:rsid w:val="00465E91"/>
    <w:rsid w:val="00466991"/>
    <w:rsid w:val="00467E2E"/>
    <w:rsid w:val="00470F2B"/>
    <w:rsid w:val="00471574"/>
    <w:rsid w:val="0047304F"/>
    <w:rsid w:val="00473578"/>
    <w:rsid w:val="004747B6"/>
    <w:rsid w:val="00477AC7"/>
    <w:rsid w:val="004826F1"/>
    <w:rsid w:val="004854B9"/>
    <w:rsid w:val="00486119"/>
    <w:rsid w:val="00491BEC"/>
    <w:rsid w:val="004970FB"/>
    <w:rsid w:val="004A0F41"/>
    <w:rsid w:val="004A2DBD"/>
    <w:rsid w:val="004A6B26"/>
    <w:rsid w:val="004B4753"/>
    <w:rsid w:val="004C1076"/>
    <w:rsid w:val="004D04E0"/>
    <w:rsid w:val="004D0A0F"/>
    <w:rsid w:val="004D7488"/>
    <w:rsid w:val="004E45C7"/>
    <w:rsid w:val="004E483C"/>
    <w:rsid w:val="004E62CE"/>
    <w:rsid w:val="004E6784"/>
    <w:rsid w:val="004E7332"/>
    <w:rsid w:val="004F4E96"/>
    <w:rsid w:val="004F77B3"/>
    <w:rsid w:val="0051032C"/>
    <w:rsid w:val="00511C19"/>
    <w:rsid w:val="00515925"/>
    <w:rsid w:val="0051684B"/>
    <w:rsid w:val="00517789"/>
    <w:rsid w:val="00523019"/>
    <w:rsid w:val="0052441F"/>
    <w:rsid w:val="00524499"/>
    <w:rsid w:val="00531F28"/>
    <w:rsid w:val="00535140"/>
    <w:rsid w:val="005365A1"/>
    <w:rsid w:val="005403A4"/>
    <w:rsid w:val="00541DF1"/>
    <w:rsid w:val="00547597"/>
    <w:rsid w:val="0055750E"/>
    <w:rsid w:val="00557BCE"/>
    <w:rsid w:val="00560387"/>
    <w:rsid w:val="00566267"/>
    <w:rsid w:val="00570E9C"/>
    <w:rsid w:val="005733D2"/>
    <w:rsid w:val="00584CB0"/>
    <w:rsid w:val="00596620"/>
    <w:rsid w:val="005A1F01"/>
    <w:rsid w:val="005A50CC"/>
    <w:rsid w:val="005B7216"/>
    <w:rsid w:val="005B7BA8"/>
    <w:rsid w:val="005C63BC"/>
    <w:rsid w:val="005D17B3"/>
    <w:rsid w:val="005E75AB"/>
    <w:rsid w:val="005F092B"/>
    <w:rsid w:val="005F57B1"/>
    <w:rsid w:val="005F5D82"/>
    <w:rsid w:val="005F7763"/>
    <w:rsid w:val="00600EA3"/>
    <w:rsid w:val="006045B8"/>
    <w:rsid w:val="006106E7"/>
    <w:rsid w:val="00613AE9"/>
    <w:rsid w:val="00614121"/>
    <w:rsid w:val="006222CE"/>
    <w:rsid w:val="00622C2E"/>
    <w:rsid w:val="00626045"/>
    <w:rsid w:val="00627461"/>
    <w:rsid w:val="00630E6C"/>
    <w:rsid w:val="006336A7"/>
    <w:rsid w:val="00644376"/>
    <w:rsid w:val="00646741"/>
    <w:rsid w:val="0066028F"/>
    <w:rsid w:val="00662B4D"/>
    <w:rsid w:val="00663B65"/>
    <w:rsid w:val="00664BA7"/>
    <w:rsid w:val="00671902"/>
    <w:rsid w:val="00672D61"/>
    <w:rsid w:val="006743B2"/>
    <w:rsid w:val="0067661C"/>
    <w:rsid w:val="00676D63"/>
    <w:rsid w:val="00677C51"/>
    <w:rsid w:val="0068693B"/>
    <w:rsid w:val="006904DB"/>
    <w:rsid w:val="0069123A"/>
    <w:rsid w:val="006A30F3"/>
    <w:rsid w:val="006B7059"/>
    <w:rsid w:val="006C5ECC"/>
    <w:rsid w:val="006D08D4"/>
    <w:rsid w:val="006E436F"/>
    <w:rsid w:val="006E7A35"/>
    <w:rsid w:val="006F0EBE"/>
    <w:rsid w:val="006F587F"/>
    <w:rsid w:val="006F78E1"/>
    <w:rsid w:val="0070374D"/>
    <w:rsid w:val="00704717"/>
    <w:rsid w:val="00710537"/>
    <w:rsid w:val="00715485"/>
    <w:rsid w:val="00721D3B"/>
    <w:rsid w:val="007222EB"/>
    <w:rsid w:val="0072254B"/>
    <w:rsid w:val="00725633"/>
    <w:rsid w:val="00726EAF"/>
    <w:rsid w:val="007374CC"/>
    <w:rsid w:val="00740D67"/>
    <w:rsid w:val="00742A2A"/>
    <w:rsid w:val="0074499A"/>
    <w:rsid w:val="007471BE"/>
    <w:rsid w:val="00752F1E"/>
    <w:rsid w:val="0076049B"/>
    <w:rsid w:val="00760C3D"/>
    <w:rsid w:val="00767C12"/>
    <w:rsid w:val="00771300"/>
    <w:rsid w:val="00771DC8"/>
    <w:rsid w:val="00780017"/>
    <w:rsid w:val="00780308"/>
    <w:rsid w:val="00781DBD"/>
    <w:rsid w:val="00782EA6"/>
    <w:rsid w:val="0078683E"/>
    <w:rsid w:val="0078702C"/>
    <w:rsid w:val="00791EA4"/>
    <w:rsid w:val="007945DA"/>
    <w:rsid w:val="007A4E1D"/>
    <w:rsid w:val="007A7B79"/>
    <w:rsid w:val="007B6B98"/>
    <w:rsid w:val="007B7DB6"/>
    <w:rsid w:val="007D2D50"/>
    <w:rsid w:val="007D74F1"/>
    <w:rsid w:val="007F75CB"/>
    <w:rsid w:val="00805226"/>
    <w:rsid w:val="0080752E"/>
    <w:rsid w:val="008132B3"/>
    <w:rsid w:val="008236FF"/>
    <w:rsid w:val="00831927"/>
    <w:rsid w:val="00833AC5"/>
    <w:rsid w:val="0083488D"/>
    <w:rsid w:val="00834C6D"/>
    <w:rsid w:val="00837C25"/>
    <w:rsid w:val="00843F29"/>
    <w:rsid w:val="00845FB2"/>
    <w:rsid w:val="0085079D"/>
    <w:rsid w:val="008531CE"/>
    <w:rsid w:val="0085463D"/>
    <w:rsid w:val="00856820"/>
    <w:rsid w:val="0086391F"/>
    <w:rsid w:val="00866D21"/>
    <w:rsid w:val="00872704"/>
    <w:rsid w:val="008752AC"/>
    <w:rsid w:val="00885B56"/>
    <w:rsid w:val="008965BB"/>
    <w:rsid w:val="008A197A"/>
    <w:rsid w:val="008A2D3E"/>
    <w:rsid w:val="008A32BD"/>
    <w:rsid w:val="008A36B3"/>
    <w:rsid w:val="008B7AE1"/>
    <w:rsid w:val="008C0786"/>
    <w:rsid w:val="008C0DA8"/>
    <w:rsid w:val="008C2177"/>
    <w:rsid w:val="008C7C6C"/>
    <w:rsid w:val="008D38A4"/>
    <w:rsid w:val="008E4833"/>
    <w:rsid w:val="008E50F8"/>
    <w:rsid w:val="008F4470"/>
    <w:rsid w:val="008F6016"/>
    <w:rsid w:val="009029D8"/>
    <w:rsid w:val="00905BA0"/>
    <w:rsid w:val="00910395"/>
    <w:rsid w:val="00911691"/>
    <w:rsid w:val="00911CFF"/>
    <w:rsid w:val="009136AE"/>
    <w:rsid w:val="00914004"/>
    <w:rsid w:val="009156BE"/>
    <w:rsid w:val="00915CE0"/>
    <w:rsid w:val="00917058"/>
    <w:rsid w:val="00921327"/>
    <w:rsid w:val="009271DC"/>
    <w:rsid w:val="00927C8F"/>
    <w:rsid w:val="00931789"/>
    <w:rsid w:val="00937100"/>
    <w:rsid w:val="009403F1"/>
    <w:rsid w:val="00940A5B"/>
    <w:rsid w:val="00942D42"/>
    <w:rsid w:val="00947B65"/>
    <w:rsid w:val="00954E33"/>
    <w:rsid w:val="00966A24"/>
    <w:rsid w:val="00971723"/>
    <w:rsid w:val="00975C28"/>
    <w:rsid w:val="00976AB3"/>
    <w:rsid w:val="00990B04"/>
    <w:rsid w:val="00990C6D"/>
    <w:rsid w:val="00991F0C"/>
    <w:rsid w:val="009A2A63"/>
    <w:rsid w:val="009A4425"/>
    <w:rsid w:val="009A5BFC"/>
    <w:rsid w:val="009B15E0"/>
    <w:rsid w:val="009B76A9"/>
    <w:rsid w:val="009C15B3"/>
    <w:rsid w:val="009E546A"/>
    <w:rsid w:val="009F0875"/>
    <w:rsid w:val="009F21B1"/>
    <w:rsid w:val="009F36CE"/>
    <w:rsid w:val="009F4E9D"/>
    <w:rsid w:val="009F5C22"/>
    <w:rsid w:val="009F64D4"/>
    <w:rsid w:val="00A024F2"/>
    <w:rsid w:val="00A054EB"/>
    <w:rsid w:val="00A06D97"/>
    <w:rsid w:val="00A2001B"/>
    <w:rsid w:val="00A2437B"/>
    <w:rsid w:val="00A24F23"/>
    <w:rsid w:val="00A31AB1"/>
    <w:rsid w:val="00A330EA"/>
    <w:rsid w:val="00A33256"/>
    <w:rsid w:val="00A3334E"/>
    <w:rsid w:val="00A356DB"/>
    <w:rsid w:val="00A36C0A"/>
    <w:rsid w:val="00A441B0"/>
    <w:rsid w:val="00A510DF"/>
    <w:rsid w:val="00A5342A"/>
    <w:rsid w:val="00A55E48"/>
    <w:rsid w:val="00A56C69"/>
    <w:rsid w:val="00A60329"/>
    <w:rsid w:val="00A63A66"/>
    <w:rsid w:val="00A73313"/>
    <w:rsid w:val="00AA006A"/>
    <w:rsid w:val="00AA2203"/>
    <w:rsid w:val="00AA4130"/>
    <w:rsid w:val="00AA6393"/>
    <w:rsid w:val="00AB57D8"/>
    <w:rsid w:val="00AB7CB2"/>
    <w:rsid w:val="00AB7E53"/>
    <w:rsid w:val="00AC3C86"/>
    <w:rsid w:val="00AC640E"/>
    <w:rsid w:val="00AC71EC"/>
    <w:rsid w:val="00AD1841"/>
    <w:rsid w:val="00AD1E90"/>
    <w:rsid w:val="00AD7920"/>
    <w:rsid w:val="00AE36ED"/>
    <w:rsid w:val="00AE50B2"/>
    <w:rsid w:val="00AE6E7E"/>
    <w:rsid w:val="00AF31F1"/>
    <w:rsid w:val="00B046AF"/>
    <w:rsid w:val="00B059F7"/>
    <w:rsid w:val="00B14B88"/>
    <w:rsid w:val="00B15DD2"/>
    <w:rsid w:val="00B2085A"/>
    <w:rsid w:val="00B3238D"/>
    <w:rsid w:val="00B33A5F"/>
    <w:rsid w:val="00B34373"/>
    <w:rsid w:val="00B361D9"/>
    <w:rsid w:val="00B4376C"/>
    <w:rsid w:val="00B461F6"/>
    <w:rsid w:val="00B51C13"/>
    <w:rsid w:val="00B5273C"/>
    <w:rsid w:val="00B57ECC"/>
    <w:rsid w:val="00B6634C"/>
    <w:rsid w:val="00B66496"/>
    <w:rsid w:val="00B737D2"/>
    <w:rsid w:val="00B804FF"/>
    <w:rsid w:val="00B8060D"/>
    <w:rsid w:val="00B819E8"/>
    <w:rsid w:val="00B97B98"/>
    <w:rsid w:val="00BA27BF"/>
    <w:rsid w:val="00BA4C0A"/>
    <w:rsid w:val="00BA58B6"/>
    <w:rsid w:val="00BA72C7"/>
    <w:rsid w:val="00BB3101"/>
    <w:rsid w:val="00BB7541"/>
    <w:rsid w:val="00BC1491"/>
    <w:rsid w:val="00BC4ABD"/>
    <w:rsid w:val="00BC6204"/>
    <w:rsid w:val="00BC6ED6"/>
    <w:rsid w:val="00BD3E35"/>
    <w:rsid w:val="00BE28D7"/>
    <w:rsid w:val="00BE34A4"/>
    <w:rsid w:val="00BE5F33"/>
    <w:rsid w:val="00BE621E"/>
    <w:rsid w:val="00C0020A"/>
    <w:rsid w:val="00C02BF7"/>
    <w:rsid w:val="00C10417"/>
    <w:rsid w:val="00C20649"/>
    <w:rsid w:val="00C23F1C"/>
    <w:rsid w:val="00C25C6A"/>
    <w:rsid w:val="00C3431C"/>
    <w:rsid w:val="00C3563A"/>
    <w:rsid w:val="00C36576"/>
    <w:rsid w:val="00C4138B"/>
    <w:rsid w:val="00C436A4"/>
    <w:rsid w:val="00C5176E"/>
    <w:rsid w:val="00C61894"/>
    <w:rsid w:val="00C65435"/>
    <w:rsid w:val="00C673F1"/>
    <w:rsid w:val="00C71808"/>
    <w:rsid w:val="00C71AB1"/>
    <w:rsid w:val="00C727B2"/>
    <w:rsid w:val="00C72E91"/>
    <w:rsid w:val="00C76BC9"/>
    <w:rsid w:val="00C8302C"/>
    <w:rsid w:val="00C85616"/>
    <w:rsid w:val="00C85EC7"/>
    <w:rsid w:val="00C87E94"/>
    <w:rsid w:val="00CA0C16"/>
    <w:rsid w:val="00CA14A2"/>
    <w:rsid w:val="00CA3B6D"/>
    <w:rsid w:val="00CB0FAE"/>
    <w:rsid w:val="00CC57EB"/>
    <w:rsid w:val="00CC7239"/>
    <w:rsid w:val="00CD2310"/>
    <w:rsid w:val="00CD3C59"/>
    <w:rsid w:val="00CD6ABC"/>
    <w:rsid w:val="00CE167A"/>
    <w:rsid w:val="00CE4A5D"/>
    <w:rsid w:val="00CF33DC"/>
    <w:rsid w:val="00CF5B69"/>
    <w:rsid w:val="00CF6381"/>
    <w:rsid w:val="00D067A6"/>
    <w:rsid w:val="00D10BDB"/>
    <w:rsid w:val="00D12B2A"/>
    <w:rsid w:val="00D1439D"/>
    <w:rsid w:val="00D15B99"/>
    <w:rsid w:val="00D16241"/>
    <w:rsid w:val="00D212E3"/>
    <w:rsid w:val="00D24FA5"/>
    <w:rsid w:val="00D27A7A"/>
    <w:rsid w:val="00D35186"/>
    <w:rsid w:val="00D41CDA"/>
    <w:rsid w:val="00D43A6A"/>
    <w:rsid w:val="00D442C2"/>
    <w:rsid w:val="00D4473C"/>
    <w:rsid w:val="00D45434"/>
    <w:rsid w:val="00D45FED"/>
    <w:rsid w:val="00D46FCC"/>
    <w:rsid w:val="00D50958"/>
    <w:rsid w:val="00D5142D"/>
    <w:rsid w:val="00D6047D"/>
    <w:rsid w:val="00D61B83"/>
    <w:rsid w:val="00D63F42"/>
    <w:rsid w:val="00D64F8A"/>
    <w:rsid w:val="00D6740A"/>
    <w:rsid w:val="00D711D4"/>
    <w:rsid w:val="00D733D3"/>
    <w:rsid w:val="00D741F9"/>
    <w:rsid w:val="00D751B0"/>
    <w:rsid w:val="00D828FB"/>
    <w:rsid w:val="00D851FF"/>
    <w:rsid w:val="00D879A5"/>
    <w:rsid w:val="00D92170"/>
    <w:rsid w:val="00D95CAA"/>
    <w:rsid w:val="00DA1764"/>
    <w:rsid w:val="00DA1C17"/>
    <w:rsid w:val="00DB511A"/>
    <w:rsid w:val="00DC18F7"/>
    <w:rsid w:val="00DD2801"/>
    <w:rsid w:val="00DD53A1"/>
    <w:rsid w:val="00DE7B7E"/>
    <w:rsid w:val="00DF2E29"/>
    <w:rsid w:val="00DF426C"/>
    <w:rsid w:val="00DF66BE"/>
    <w:rsid w:val="00E00FB3"/>
    <w:rsid w:val="00E028E0"/>
    <w:rsid w:val="00E11BFC"/>
    <w:rsid w:val="00E13115"/>
    <w:rsid w:val="00E13E1B"/>
    <w:rsid w:val="00E23081"/>
    <w:rsid w:val="00E33FFE"/>
    <w:rsid w:val="00E433CD"/>
    <w:rsid w:val="00E4723D"/>
    <w:rsid w:val="00E50BB5"/>
    <w:rsid w:val="00E51912"/>
    <w:rsid w:val="00E536BA"/>
    <w:rsid w:val="00E60F7C"/>
    <w:rsid w:val="00E6257A"/>
    <w:rsid w:val="00E62AE1"/>
    <w:rsid w:val="00E64AD9"/>
    <w:rsid w:val="00E66EE6"/>
    <w:rsid w:val="00E6724E"/>
    <w:rsid w:val="00E72390"/>
    <w:rsid w:val="00E73C57"/>
    <w:rsid w:val="00E7533C"/>
    <w:rsid w:val="00E77DCE"/>
    <w:rsid w:val="00E86646"/>
    <w:rsid w:val="00E879BA"/>
    <w:rsid w:val="00E95684"/>
    <w:rsid w:val="00E97695"/>
    <w:rsid w:val="00EA00D5"/>
    <w:rsid w:val="00EA0589"/>
    <w:rsid w:val="00EA07B4"/>
    <w:rsid w:val="00EA178E"/>
    <w:rsid w:val="00EA20A7"/>
    <w:rsid w:val="00EA2649"/>
    <w:rsid w:val="00EB4F15"/>
    <w:rsid w:val="00EB5158"/>
    <w:rsid w:val="00EC405B"/>
    <w:rsid w:val="00EC524F"/>
    <w:rsid w:val="00EC5BD2"/>
    <w:rsid w:val="00EC6324"/>
    <w:rsid w:val="00ED0DF6"/>
    <w:rsid w:val="00ED602C"/>
    <w:rsid w:val="00EE113F"/>
    <w:rsid w:val="00EE1D44"/>
    <w:rsid w:val="00EE5BE0"/>
    <w:rsid w:val="00EE5D0C"/>
    <w:rsid w:val="00EF345C"/>
    <w:rsid w:val="00EF3672"/>
    <w:rsid w:val="00F00F3E"/>
    <w:rsid w:val="00F016BA"/>
    <w:rsid w:val="00F02DAD"/>
    <w:rsid w:val="00F04EBE"/>
    <w:rsid w:val="00F05C58"/>
    <w:rsid w:val="00F1273A"/>
    <w:rsid w:val="00F130DE"/>
    <w:rsid w:val="00F16A05"/>
    <w:rsid w:val="00F17FB3"/>
    <w:rsid w:val="00F20794"/>
    <w:rsid w:val="00F23E6B"/>
    <w:rsid w:val="00F24DEA"/>
    <w:rsid w:val="00F27C9C"/>
    <w:rsid w:val="00F34546"/>
    <w:rsid w:val="00F34573"/>
    <w:rsid w:val="00F36A65"/>
    <w:rsid w:val="00F423EC"/>
    <w:rsid w:val="00F43875"/>
    <w:rsid w:val="00F44418"/>
    <w:rsid w:val="00F45169"/>
    <w:rsid w:val="00F521E7"/>
    <w:rsid w:val="00F62983"/>
    <w:rsid w:val="00F63D03"/>
    <w:rsid w:val="00F77573"/>
    <w:rsid w:val="00F80C75"/>
    <w:rsid w:val="00F81921"/>
    <w:rsid w:val="00F835BA"/>
    <w:rsid w:val="00F850DF"/>
    <w:rsid w:val="00F92E1A"/>
    <w:rsid w:val="00F97D2D"/>
    <w:rsid w:val="00FA606F"/>
    <w:rsid w:val="00FB2649"/>
    <w:rsid w:val="00FB6193"/>
    <w:rsid w:val="00FC09D3"/>
    <w:rsid w:val="00FC50E2"/>
    <w:rsid w:val="00FC6A67"/>
    <w:rsid w:val="00FE0692"/>
    <w:rsid w:val="00FE07A0"/>
    <w:rsid w:val="00FE21A2"/>
    <w:rsid w:val="00FE64BC"/>
    <w:rsid w:val="00FE6506"/>
    <w:rsid w:val="00FF6F52"/>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F5C3C"/>
  <w15:docId w15:val="{0389AF0C-0E07-40EF-A707-727716CD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ourier New" w:hAnsi="Courier New" w:cs="Courier New"/>
      <w:b/>
      <w:bCs/>
      <w:u w:val="single"/>
    </w:rPr>
  </w:style>
  <w:style w:type="paragraph" w:styleId="Heading2">
    <w:name w:val="heading 2"/>
    <w:basedOn w:val="Normal"/>
    <w:next w:val="Normal"/>
    <w:link w:val="Heading2Char"/>
    <w:qFormat/>
    <w:pPr>
      <w:keepNext/>
      <w:numPr>
        <w:numId w:val="3"/>
      </w:numPr>
      <w:overflowPunct w:val="0"/>
      <w:autoSpaceDE w:val="0"/>
      <w:autoSpaceDN w:val="0"/>
      <w:adjustRightInd w:val="0"/>
      <w:spacing w:after="120"/>
      <w:textAlignment w:val="baseline"/>
      <w:outlineLvl w:val="1"/>
    </w:pPr>
    <w:rPr>
      <w:rFonts w:ascii="Courier New" w:hAnsi="Courier New" w:cs="Courier New"/>
      <w:sz w:val="22"/>
      <w:szCs w:val="20"/>
      <w:u w:val="single"/>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2E74B5"/>
    </w:rPr>
  </w:style>
  <w:style w:type="paragraph" w:styleId="Heading8">
    <w:name w:val="heading 8"/>
    <w:basedOn w:val="Normal"/>
    <w:next w:val="Normal"/>
    <w:qFormat/>
    <w:pPr>
      <w:keepNext/>
      <w:numPr>
        <w:numId w:val="14"/>
      </w:numPr>
      <w:tabs>
        <w:tab w:val="left" w:pos="0"/>
      </w:tabs>
      <w:overflowPunct w:val="0"/>
      <w:autoSpaceDE w:val="0"/>
      <w:autoSpaceDN w:val="0"/>
      <w:adjustRightInd w:val="0"/>
      <w:spacing w:after="120"/>
      <w:ind w:left="900"/>
      <w:textAlignment w:val="baseline"/>
      <w:outlineLvl w:val="7"/>
    </w:pPr>
    <w:rPr>
      <w:rFonts w:ascii="Courier New" w:hAnsi="Courier New" w:cs="Courier New"/>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s>
      <w:overflowPunct w:val="0"/>
      <w:autoSpaceDE w:val="0"/>
      <w:autoSpaceDN w:val="0"/>
      <w:adjustRightInd w:val="0"/>
      <w:textAlignment w:val="baseline"/>
    </w:pPr>
    <w:rPr>
      <w:rFonts w:ascii="Courier New" w:hAnsi="Courier New" w:cs="Courier New"/>
      <w:sz w:val="18"/>
      <w:szCs w:val="20"/>
    </w:rPr>
  </w:style>
  <w:style w:type="paragraph" w:styleId="BodyText">
    <w:name w:val="Body Text"/>
    <w:basedOn w:val="Normal"/>
    <w:rPr>
      <w:rFonts w:ascii="Courier New" w:hAnsi="Courier New" w:cs="Courier New"/>
      <w:sz w:val="20"/>
    </w:rPr>
  </w:style>
  <w:style w:type="paragraph" w:styleId="BodyText3">
    <w:name w:val="Body Text 3"/>
    <w:basedOn w:val="Normal"/>
    <w:link w:val="BodyText3Char"/>
    <w:pPr>
      <w:overflowPunct w:val="0"/>
      <w:autoSpaceDE w:val="0"/>
      <w:autoSpaceDN w:val="0"/>
      <w:adjustRightInd w:val="0"/>
      <w:textAlignment w:val="baseline"/>
    </w:pPr>
    <w:rPr>
      <w:rFonts w:ascii="Courier New" w:hAnsi="Courier New" w:cs="Courier New"/>
      <w:sz w:val="22"/>
      <w:szCs w:val="20"/>
    </w:rPr>
  </w:style>
  <w:style w:type="paragraph" w:styleId="EndnoteText">
    <w:name w:val="endnote text"/>
    <w:basedOn w:val="Normal"/>
    <w:semiHidden/>
    <w:pPr>
      <w:widowControl w:val="0"/>
      <w:overflowPunct w:val="0"/>
      <w:autoSpaceDE w:val="0"/>
      <w:autoSpaceDN w:val="0"/>
      <w:adjustRightInd w:val="0"/>
      <w:textAlignment w:val="baseline"/>
    </w:pPr>
    <w:rPr>
      <w:rFonts w:ascii="Arial" w:hAnsi="Arial"/>
      <w:szCs w:val="20"/>
    </w:rPr>
  </w:style>
  <w:style w:type="character" w:customStyle="1" w:styleId="CityofTomah">
    <w:name w:val="City of Tomah"/>
    <w:basedOn w:val="DefaultParagraphFont"/>
    <w:semiHidden/>
    <w:rPr>
      <w:rFonts w:ascii="Arial" w:hAnsi="Arial" w:cs="Arial"/>
      <w:color w:val="000080"/>
      <w:sz w:val="20"/>
      <w:szCs w:val="20"/>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ListParagraph">
    <w:name w:val="List Paragraph"/>
    <w:basedOn w:val="Normal"/>
    <w:uiPriority w:val="34"/>
    <w:qFormat/>
    <w:pPr>
      <w:overflowPunct w:val="0"/>
      <w:autoSpaceDE w:val="0"/>
      <w:autoSpaceDN w:val="0"/>
      <w:adjustRightInd w:val="0"/>
      <w:ind w:left="720"/>
      <w:textAlignment w:val="baseline"/>
    </w:pPr>
    <w:rPr>
      <w:rFonts w:ascii="Courier New" w:hAnsi="Courier New" w:cs="Courier New"/>
      <w:szCs w:val="20"/>
    </w:rPr>
  </w:style>
  <w:style w:type="character" w:customStyle="1" w:styleId="Heading2Char">
    <w:name w:val="Heading 2 Char"/>
    <w:basedOn w:val="DefaultParagraphFont"/>
    <w:link w:val="Heading2"/>
    <w:rPr>
      <w:rFonts w:ascii="Courier New" w:hAnsi="Courier New" w:cs="Courier New"/>
      <w:sz w:val="22"/>
      <w:u w:val="single"/>
    </w:rPr>
  </w:style>
  <w:style w:type="character" w:customStyle="1" w:styleId="BodyText3Char">
    <w:name w:val="Body Text 3 Char"/>
    <w:basedOn w:val="DefaultParagraphFont"/>
    <w:link w:val="BodyText3"/>
    <w:rPr>
      <w:rFonts w:ascii="Courier New" w:hAnsi="Courier New" w:cs="Courier New"/>
      <w:sz w:val="22"/>
    </w:rPr>
  </w:style>
  <w:style w:type="character" w:customStyle="1" w:styleId="HeaderChar">
    <w:name w:val="Header Char"/>
    <w:basedOn w:val="DefaultParagraphFont"/>
    <w:link w:val="Header"/>
    <w:uiPriority w:val="99"/>
    <w:rPr>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25763-DD4E-444C-9B86-3FA3F154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3</Pages>
  <Words>1296</Words>
  <Characters>6798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Audit, Budget and Finance Committee Meeting of February 12, 2001 Meeting Minutes</vt:lpstr>
    </vt:vector>
  </TitlesOfParts>
  <Company>Microsoft</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Budget and Finance Committee Meeting of February 12, 2001 Meeting Minutes</dc:title>
  <dc:creator>City of Tomah</dc:creator>
  <cp:lastModifiedBy>Nicole Jacobs</cp:lastModifiedBy>
  <cp:revision>84</cp:revision>
  <cp:lastPrinted>2019-09-04T19:18:00Z</cp:lastPrinted>
  <dcterms:created xsi:type="dcterms:W3CDTF">2025-12-08T14:56:00Z</dcterms:created>
  <dcterms:modified xsi:type="dcterms:W3CDTF">2026-01-09T16:02:00Z</dcterms:modified>
</cp:coreProperties>
</file>