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1CFD" w14:textId="0692DE6B" w:rsidR="007D363F" w:rsidRDefault="00EF1AE5" w:rsidP="00EF1AE5">
      <w:pPr>
        <w:pStyle w:val="Heading1"/>
        <w:jc w:val="center"/>
        <w:rPr>
          <w:b/>
          <w:bCs/>
        </w:rPr>
      </w:pPr>
      <w:r>
        <w:rPr>
          <w:b/>
          <w:bCs/>
        </w:rPr>
        <w:t>Tomah Historic Preservation Commission</w:t>
      </w:r>
    </w:p>
    <w:p w14:paraId="4B6B72E8" w14:textId="6564D06F" w:rsidR="00EF1AE5" w:rsidRDefault="00EF1AE5" w:rsidP="00EF1AE5">
      <w:pPr>
        <w:pStyle w:val="Heading2"/>
        <w:jc w:val="center"/>
      </w:pPr>
      <w:r>
        <w:t xml:space="preserve">June 9, 2022   5:45p.m.  </w:t>
      </w:r>
      <w:r w:rsidR="006C6B6E">
        <w:t xml:space="preserve"> </w:t>
      </w:r>
      <w:r>
        <w:t>Municipal Center Council Chambers</w:t>
      </w:r>
    </w:p>
    <w:p w14:paraId="17D1214E" w14:textId="7B304EA0" w:rsidR="00EF1AE5" w:rsidRDefault="00EF1AE5" w:rsidP="00EF1AE5">
      <w:pPr>
        <w:rPr>
          <w:sz w:val="28"/>
          <w:szCs w:val="28"/>
        </w:rPr>
      </w:pPr>
    </w:p>
    <w:p w14:paraId="074556A0" w14:textId="0F5B73C3" w:rsidR="00EF1AE5" w:rsidRDefault="00EF1AE5" w:rsidP="00EF1AE5">
      <w:pPr>
        <w:rPr>
          <w:sz w:val="28"/>
          <w:szCs w:val="28"/>
        </w:rPr>
      </w:pPr>
      <w:r>
        <w:rPr>
          <w:sz w:val="28"/>
          <w:szCs w:val="28"/>
        </w:rPr>
        <w:t xml:space="preserve">Meeting was called to order by President Shawn Zabinski at 5:45. Present were </w:t>
      </w:r>
      <w:r w:rsidR="006C6B6E">
        <w:rPr>
          <w:sz w:val="28"/>
          <w:szCs w:val="28"/>
        </w:rPr>
        <w:t>Shawn Zabinski, Richard Yarrington, John Miles, Deb Chesser, Jim Weinzatl, Suzanne Baker-Young.</w:t>
      </w:r>
    </w:p>
    <w:p w14:paraId="4274A77A" w14:textId="7A058F28" w:rsidR="006C6B6E" w:rsidRDefault="006C6B6E" w:rsidP="00EF1AE5">
      <w:pPr>
        <w:rPr>
          <w:sz w:val="28"/>
          <w:szCs w:val="28"/>
        </w:rPr>
      </w:pPr>
      <w:r>
        <w:rPr>
          <w:sz w:val="28"/>
          <w:szCs w:val="28"/>
        </w:rPr>
        <w:t>There was no quorum in May. Minutes for the April and the June meetings will be read and approved at the July meeting.</w:t>
      </w:r>
    </w:p>
    <w:p w14:paraId="4251F8DA" w14:textId="546EC015" w:rsidR="006C6B6E" w:rsidRDefault="006C6B6E" w:rsidP="00EF1AE5">
      <w:pPr>
        <w:rPr>
          <w:sz w:val="28"/>
          <w:szCs w:val="28"/>
        </w:rPr>
      </w:pPr>
      <w:r>
        <w:rPr>
          <w:sz w:val="28"/>
          <w:szCs w:val="28"/>
        </w:rPr>
        <w:t>Lengthy discussion held with regards to Michianza Day</w:t>
      </w:r>
      <w:r w:rsidR="00B668FD">
        <w:rPr>
          <w:sz w:val="28"/>
          <w:szCs w:val="28"/>
        </w:rPr>
        <w:t xml:space="preserve"> on August 6th</w:t>
      </w:r>
      <w:r>
        <w:rPr>
          <w:sz w:val="28"/>
          <w:szCs w:val="28"/>
        </w:rPr>
        <w:t xml:space="preserve">. Vendor registrations continue to come in. Zabinski reported that the city treasurer has created </w:t>
      </w:r>
      <w:r w:rsidR="00B668FD">
        <w:rPr>
          <w:sz w:val="28"/>
          <w:szCs w:val="28"/>
        </w:rPr>
        <w:t xml:space="preserve">a general funds account for HPC. Vendor set-up will be from 6 to 8 a.m. with show hours being 8-3, possibly until 4 p.m. if needed. Good Shephard church and Tomah American Legion will have food booths. It was suggested that if future Michianzas require more or other food booths that we contact the Monroe County 4-H and the Tomah FFA to see if they would be interested. </w:t>
      </w:r>
      <w:r w:rsidR="00203D5E">
        <w:rPr>
          <w:sz w:val="28"/>
          <w:szCs w:val="28"/>
        </w:rPr>
        <w:t xml:space="preserve">The Tomah and Mauston chapters of the Wizards of Rods car club have been contacted to see if they would be interested in holding a car show during the event. Discussed opening the event to flea market vendors. The flea market area would be on the strip outside between the exhibit buildings. The same vendor form could be used. </w:t>
      </w:r>
    </w:p>
    <w:p w14:paraId="37CBBF52" w14:textId="5C6C88C1" w:rsidR="00203D5E" w:rsidRDefault="00203D5E" w:rsidP="00EF1AE5">
      <w:pPr>
        <w:rPr>
          <w:sz w:val="28"/>
          <w:szCs w:val="28"/>
        </w:rPr>
      </w:pPr>
      <w:r>
        <w:rPr>
          <w:sz w:val="28"/>
          <w:szCs w:val="28"/>
        </w:rPr>
        <w:t xml:space="preserve">We will not be doing a 50/50 raffle during the Downtown Thursday Night music events this year. </w:t>
      </w:r>
      <w:r w:rsidR="0080419D">
        <w:rPr>
          <w:sz w:val="28"/>
          <w:szCs w:val="28"/>
        </w:rPr>
        <w:t xml:space="preserve">Regulations require a specific project for raffle funds to go towards. Weinzatl reported that the faith In Action Group is looking for an organization to partner with during DTN to man their booth. HPC members decided to pass on this as we do not have enough members that would be able to attend. </w:t>
      </w:r>
    </w:p>
    <w:p w14:paraId="4AC73D3D" w14:textId="564B0CB1" w:rsidR="0080419D" w:rsidRDefault="0080419D" w:rsidP="00EF1AE5">
      <w:pPr>
        <w:rPr>
          <w:sz w:val="28"/>
          <w:szCs w:val="28"/>
        </w:rPr>
      </w:pPr>
      <w:r>
        <w:rPr>
          <w:sz w:val="28"/>
          <w:szCs w:val="28"/>
        </w:rPr>
        <w:t xml:space="preserve">As reported above, there is now a general funds account set up for HPC. Individual projects such as the Boy Scout Cabin will be able to have separate accounts.  </w:t>
      </w:r>
      <w:r w:rsidR="00832D05">
        <w:rPr>
          <w:sz w:val="28"/>
          <w:szCs w:val="28"/>
        </w:rPr>
        <w:t xml:space="preserve">HPC members need to decide on specific projects to focus on for raffle and fundraiser income monies. Also types of fundraisers should be </w:t>
      </w:r>
      <w:r w:rsidR="00F34AD8">
        <w:rPr>
          <w:sz w:val="28"/>
          <w:szCs w:val="28"/>
        </w:rPr>
        <w:t xml:space="preserve">explored. </w:t>
      </w:r>
      <w:r w:rsidR="00695F19">
        <w:rPr>
          <w:sz w:val="28"/>
          <w:szCs w:val="28"/>
        </w:rPr>
        <w:t xml:space="preserve">Zabinski suggested a Packer’s Board raffle at Murray’s on Main. She will present more info in July. </w:t>
      </w:r>
    </w:p>
    <w:p w14:paraId="1832C788" w14:textId="2628E446" w:rsidR="00A5635E" w:rsidRDefault="00A5635E" w:rsidP="00EF1AE5">
      <w:pPr>
        <w:rPr>
          <w:sz w:val="28"/>
          <w:szCs w:val="28"/>
        </w:rPr>
      </w:pPr>
      <w:r>
        <w:rPr>
          <w:sz w:val="28"/>
          <w:szCs w:val="28"/>
        </w:rPr>
        <w:lastRenderedPageBreak/>
        <w:t xml:space="preserve">Weinzatl has submitted a grant to help fund restoration of the Lea Mausoleum in Oak Grove Cemetery. He will invite Sandy Lea Wood to the next meeting to discuss this project. Baker-Young will look into advice from a cemetery conservators group. </w:t>
      </w:r>
    </w:p>
    <w:p w14:paraId="61AA7685" w14:textId="09CA21FB" w:rsidR="008F4AC0" w:rsidRDefault="008F4AC0" w:rsidP="00EF1AE5">
      <w:pPr>
        <w:rPr>
          <w:sz w:val="28"/>
          <w:szCs w:val="28"/>
        </w:rPr>
      </w:pPr>
      <w:r>
        <w:rPr>
          <w:sz w:val="28"/>
          <w:szCs w:val="28"/>
        </w:rPr>
        <w:t xml:space="preserve">A lengthy discussion on the future direction of the HPC was held. This includes ideas from members on what are some general and specific items or projects that should be focused on. </w:t>
      </w:r>
      <w:r w:rsidR="00305B17">
        <w:rPr>
          <w:sz w:val="28"/>
          <w:szCs w:val="28"/>
        </w:rPr>
        <w:t xml:space="preserve"> Ideas include upkeep and design of awnings over businesses on Superior Avenue and building facades; getting the old high school (current middle school) building on the historic register; assisting home owners and commercial building owners with finding funds and resources to keep the historic style of building exteriors and interiors if applicable; using HPC funds as a type of </w:t>
      </w:r>
      <w:r w:rsidR="00C94916">
        <w:rPr>
          <w:sz w:val="28"/>
          <w:szCs w:val="28"/>
        </w:rPr>
        <w:t xml:space="preserve">“seed money” for those building owners that need encouragement to begin a project (explore doing this as short-term loans or grants); continue moving forward with the updated potential historic building list to present to the State Historical Society &amp; SHPO and with doing the photo history booklet project; </w:t>
      </w:r>
      <w:r w:rsidR="000969F3">
        <w:rPr>
          <w:sz w:val="28"/>
          <w:szCs w:val="28"/>
        </w:rPr>
        <w:t xml:space="preserve">exploring ideas to preserve the Goodyear Lumber office building on Glendale Avenue (are there any logging history groups that may be interested?). </w:t>
      </w:r>
      <w:r w:rsidR="00A5635E">
        <w:rPr>
          <w:sz w:val="28"/>
          <w:szCs w:val="28"/>
        </w:rPr>
        <w:t xml:space="preserve">Also continue with creation of a city historic register. HPC should work closer with the city long-range planning committee with good lines of communication between the two groups. </w:t>
      </w:r>
    </w:p>
    <w:p w14:paraId="2A8657C7" w14:textId="2F5E0733" w:rsidR="00A5635E" w:rsidRDefault="000141A9" w:rsidP="00EF1AE5">
      <w:pPr>
        <w:rPr>
          <w:sz w:val="28"/>
          <w:szCs w:val="28"/>
        </w:rPr>
      </w:pPr>
      <w:r>
        <w:rPr>
          <w:sz w:val="28"/>
          <w:szCs w:val="28"/>
        </w:rPr>
        <w:t>Next meeting will be July 14.</w:t>
      </w:r>
    </w:p>
    <w:p w14:paraId="4546F4E7" w14:textId="72F4830D" w:rsidR="000141A9" w:rsidRDefault="000141A9" w:rsidP="00EF1AE5">
      <w:pPr>
        <w:rPr>
          <w:sz w:val="28"/>
          <w:szCs w:val="28"/>
        </w:rPr>
      </w:pPr>
      <w:r>
        <w:rPr>
          <w:sz w:val="28"/>
          <w:szCs w:val="28"/>
        </w:rPr>
        <w:t>A motion to adjourn was made by Weinzatl and seconded by Chesser. All aye’s, meeting adjourned at 7:15 p.m.</w:t>
      </w:r>
    </w:p>
    <w:p w14:paraId="29546EE1" w14:textId="272E699C" w:rsidR="000141A9" w:rsidRDefault="000141A9" w:rsidP="00EF1AE5">
      <w:pPr>
        <w:rPr>
          <w:sz w:val="28"/>
          <w:szCs w:val="28"/>
        </w:rPr>
      </w:pPr>
    </w:p>
    <w:p w14:paraId="3A963E2B" w14:textId="2F078327" w:rsidR="000141A9" w:rsidRPr="00EF1AE5" w:rsidRDefault="000141A9" w:rsidP="00EF1AE5">
      <w:pPr>
        <w:rPr>
          <w:sz w:val="28"/>
          <w:szCs w:val="28"/>
        </w:rPr>
      </w:pPr>
      <w:r>
        <w:rPr>
          <w:sz w:val="28"/>
          <w:szCs w:val="28"/>
        </w:rPr>
        <w:t>Suzanne Baker-Young, HPC Secretary</w:t>
      </w:r>
    </w:p>
    <w:sectPr w:rsidR="000141A9" w:rsidRPr="00EF1A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E5"/>
    <w:rsid w:val="000141A9"/>
    <w:rsid w:val="000969F3"/>
    <w:rsid w:val="00203D5E"/>
    <w:rsid w:val="00305B17"/>
    <w:rsid w:val="00695F19"/>
    <w:rsid w:val="006C6B6E"/>
    <w:rsid w:val="007D363F"/>
    <w:rsid w:val="0080419D"/>
    <w:rsid w:val="00832D05"/>
    <w:rsid w:val="008F4AC0"/>
    <w:rsid w:val="00A5635E"/>
    <w:rsid w:val="00B668FD"/>
    <w:rsid w:val="00C94916"/>
    <w:rsid w:val="00EF1AE5"/>
    <w:rsid w:val="00F34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4619"/>
  <w15:chartTrackingRefBased/>
  <w15:docId w15:val="{5FFA0E3A-3E60-435B-A281-D6DC46810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F1AE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F1AE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AE5"/>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F1AE5"/>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Baker-Young</dc:creator>
  <cp:keywords/>
  <dc:description/>
  <cp:lastModifiedBy>Suzanne Baker-Young</cp:lastModifiedBy>
  <cp:revision>2</cp:revision>
  <dcterms:created xsi:type="dcterms:W3CDTF">2022-07-11T12:17:00Z</dcterms:created>
  <dcterms:modified xsi:type="dcterms:W3CDTF">2022-07-11T13:36:00Z</dcterms:modified>
</cp:coreProperties>
</file>