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6E" w:rsidRDefault="00C4370A" w:rsidP="00E24E6E">
      <w:pPr>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editId="3E466024">
            <wp:simplePos x="0" y="0"/>
            <wp:positionH relativeFrom="margin">
              <wp:align>center</wp:align>
            </wp:positionH>
            <wp:positionV relativeFrom="margin">
              <wp:posOffset>-209550</wp:posOffset>
            </wp:positionV>
            <wp:extent cx="6572250" cy="1619250"/>
            <wp:effectExtent l="0" t="0" r="0" b="0"/>
            <wp:wrapSquare wrapText="bothSides"/>
            <wp:docPr id="2" name="Picture 2" descr="315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5 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94F" w:rsidRPr="00BC1D77" w:rsidRDefault="00F4794F" w:rsidP="00E24E6E">
      <w:pPr>
        <w:spacing w:after="0" w:line="240" w:lineRule="auto"/>
        <w:contextualSpacing/>
        <w:rPr>
          <w:rFonts w:ascii="Times New Roman" w:hAnsi="Times New Roman" w:cs="Times New Roman"/>
          <w:sz w:val="24"/>
          <w:szCs w:val="24"/>
        </w:rPr>
      </w:pPr>
    </w:p>
    <w:p w:rsidR="00E24E6E" w:rsidRPr="00BC1D77" w:rsidRDefault="00E24E6E" w:rsidP="00BC1D77">
      <w:pPr>
        <w:spacing w:after="20" w:line="240" w:lineRule="auto"/>
        <w:contextualSpacing/>
        <w:rPr>
          <w:rFonts w:ascii="Times New Roman" w:hAnsi="Times New Roman" w:cs="Times New Roman"/>
          <w:sz w:val="24"/>
          <w:szCs w:val="24"/>
        </w:rPr>
      </w:pPr>
      <w:r w:rsidRPr="00BC1D77">
        <w:rPr>
          <w:rFonts w:ascii="Times New Roman" w:hAnsi="Times New Roman" w:cs="Times New Roman"/>
          <w:sz w:val="24"/>
          <w:szCs w:val="24"/>
        </w:rPr>
        <w:t xml:space="preserve">DATE:  </w:t>
      </w:r>
      <w:r w:rsidR="004A4D4E" w:rsidRPr="00BC1D77">
        <w:rPr>
          <w:rFonts w:ascii="Times New Roman" w:hAnsi="Times New Roman" w:cs="Times New Roman"/>
          <w:sz w:val="24"/>
          <w:szCs w:val="24"/>
        </w:rPr>
        <w:t xml:space="preserve">September </w:t>
      </w:r>
      <w:r w:rsidR="00C4370A" w:rsidRPr="00BC1D77">
        <w:rPr>
          <w:rFonts w:ascii="Times New Roman" w:hAnsi="Times New Roman" w:cs="Times New Roman"/>
          <w:sz w:val="24"/>
          <w:szCs w:val="24"/>
        </w:rPr>
        <w:t>15, 2017</w:t>
      </w:r>
    </w:p>
    <w:p w:rsidR="00E24E6E" w:rsidRPr="00BC1D77" w:rsidRDefault="00E24E6E" w:rsidP="00BC1D77">
      <w:pPr>
        <w:spacing w:after="20" w:line="240" w:lineRule="auto"/>
        <w:contextualSpacing/>
        <w:rPr>
          <w:rFonts w:ascii="Times New Roman" w:hAnsi="Times New Roman" w:cs="Times New Roman"/>
          <w:sz w:val="24"/>
          <w:szCs w:val="24"/>
        </w:rPr>
      </w:pPr>
    </w:p>
    <w:p w:rsidR="00E24E6E" w:rsidRPr="00BC1D77" w:rsidRDefault="00E24E6E" w:rsidP="00BC1D77">
      <w:pPr>
        <w:spacing w:after="20" w:line="240" w:lineRule="auto"/>
        <w:contextualSpacing/>
        <w:rPr>
          <w:rFonts w:ascii="Times New Roman" w:hAnsi="Times New Roman" w:cs="Times New Roman"/>
          <w:sz w:val="24"/>
          <w:szCs w:val="24"/>
        </w:rPr>
      </w:pPr>
      <w:r w:rsidRPr="00BC1D77">
        <w:rPr>
          <w:rFonts w:ascii="Times New Roman" w:hAnsi="Times New Roman" w:cs="Times New Roman"/>
          <w:sz w:val="24"/>
          <w:szCs w:val="24"/>
        </w:rPr>
        <w:t xml:space="preserve">     TO:  Monroe County News Agencies</w:t>
      </w:r>
    </w:p>
    <w:p w:rsidR="00E24E6E" w:rsidRPr="00BC1D77" w:rsidRDefault="00E24E6E" w:rsidP="00BC1D77">
      <w:pPr>
        <w:spacing w:after="20" w:line="240" w:lineRule="auto"/>
        <w:contextualSpacing/>
        <w:rPr>
          <w:rFonts w:ascii="Times New Roman" w:hAnsi="Times New Roman" w:cs="Times New Roman"/>
          <w:sz w:val="24"/>
          <w:szCs w:val="24"/>
        </w:rPr>
      </w:pPr>
    </w:p>
    <w:p w:rsidR="00E24E6E" w:rsidRPr="00BC1D77" w:rsidRDefault="00E24E6E" w:rsidP="00BC1D77">
      <w:pPr>
        <w:spacing w:after="20" w:line="240" w:lineRule="auto"/>
        <w:contextualSpacing/>
        <w:rPr>
          <w:rFonts w:ascii="Times New Roman" w:hAnsi="Times New Roman" w:cs="Times New Roman"/>
          <w:sz w:val="24"/>
          <w:szCs w:val="24"/>
        </w:rPr>
      </w:pPr>
      <w:r w:rsidRPr="00BC1D77">
        <w:rPr>
          <w:rFonts w:ascii="Times New Roman" w:hAnsi="Times New Roman" w:cs="Times New Roman"/>
          <w:sz w:val="24"/>
          <w:szCs w:val="24"/>
        </w:rPr>
        <w:t xml:space="preserve">FROM:  Monroe County </w:t>
      </w:r>
      <w:r w:rsidR="004A4D4E" w:rsidRPr="00BC1D77">
        <w:rPr>
          <w:rFonts w:ascii="Times New Roman" w:hAnsi="Times New Roman" w:cs="Times New Roman"/>
          <w:sz w:val="24"/>
          <w:szCs w:val="24"/>
        </w:rPr>
        <w:t>Car Seat Coalition</w:t>
      </w:r>
    </w:p>
    <w:p w:rsidR="00E24E6E" w:rsidRPr="00BC1D77" w:rsidRDefault="00E24E6E" w:rsidP="00BC1D77">
      <w:pPr>
        <w:spacing w:after="20" w:line="240" w:lineRule="auto"/>
        <w:contextualSpacing/>
        <w:rPr>
          <w:rFonts w:ascii="Times New Roman" w:hAnsi="Times New Roman" w:cs="Times New Roman"/>
          <w:sz w:val="24"/>
          <w:szCs w:val="24"/>
        </w:rPr>
      </w:pPr>
    </w:p>
    <w:p w:rsidR="00E24E6E" w:rsidRPr="00BC1D77" w:rsidRDefault="00E24E6E" w:rsidP="00BC1D77">
      <w:pPr>
        <w:spacing w:after="20" w:line="240" w:lineRule="auto"/>
        <w:contextualSpacing/>
        <w:rPr>
          <w:rFonts w:ascii="Times New Roman" w:hAnsi="Times New Roman" w:cs="Times New Roman"/>
          <w:sz w:val="24"/>
          <w:szCs w:val="24"/>
        </w:rPr>
      </w:pPr>
      <w:r w:rsidRPr="00BC1D77">
        <w:rPr>
          <w:rFonts w:ascii="Times New Roman" w:hAnsi="Times New Roman" w:cs="Times New Roman"/>
          <w:sz w:val="24"/>
          <w:szCs w:val="24"/>
        </w:rPr>
        <w:t xml:space="preserve">      RE:  </w:t>
      </w:r>
      <w:r w:rsidR="00C23D8B" w:rsidRPr="00BC1D77">
        <w:rPr>
          <w:rFonts w:ascii="Times New Roman" w:hAnsi="Times New Roman" w:cs="Times New Roman"/>
          <w:sz w:val="24"/>
          <w:szCs w:val="24"/>
        </w:rPr>
        <w:t>For Immediate Release</w:t>
      </w:r>
      <w:r w:rsidRPr="00BC1D77">
        <w:rPr>
          <w:rFonts w:ascii="Times New Roman" w:hAnsi="Times New Roman" w:cs="Times New Roman"/>
          <w:sz w:val="24"/>
          <w:szCs w:val="24"/>
        </w:rPr>
        <w:t>. Thank you!</w:t>
      </w:r>
    </w:p>
    <w:p w:rsidR="00BC1D77" w:rsidRDefault="00BC1D77" w:rsidP="00BC1D77">
      <w:pPr>
        <w:rPr>
          <w:rFonts w:ascii="Times New Roman" w:hAnsi="Times New Roman" w:cs="Times New Roman"/>
          <w:sz w:val="24"/>
          <w:szCs w:val="24"/>
        </w:rPr>
      </w:pPr>
    </w:p>
    <w:p w:rsidR="00BC1D77" w:rsidRPr="00BC1D77" w:rsidRDefault="00BC1D77" w:rsidP="00BC1D77">
      <w:pPr>
        <w:rPr>
          <w:rFonts w:ascii="Times New Roman" w:hAnsi="Times New Roman" w:cs="Times New Roman"/>
          <w:b/>
          <w:sz w:val="24"/>
          <w:szCs w:val="24"/>
        </w:rPr>
      </w:pPr>
      <w:r>
        <w:rPr>
          <w:rFonts w:ascii="Times New Roman" w:hAnsi="Times New Roman" w:cs="Times New Roman"/>
          <w:sz w:val="24"/>
          <w:szCs w:val="24"/>
        </w:rPr>
        <w:t>September 18-24, 2017 is National Child Passenger Safety Week. As you probably know, c</w:t>
      </w:r>
      <w:r w:rsidRPr="00BC1D77">
        <w:rPr>
          <w:rFonts w:ascii="Times New Roman" w:hAnsi="Times New Roman" w:cs="Times New Roman"/>
          <w:sz w:val="24"/>
          <w:szCs w:val="24"/>
        </w:rPr>
        <w:t xml:space="preserve">ar seats, booster seats and seat belts are the law in Wisconsin. </w:t>
      </w:r>
      <w:r>
        <w:rPr>
          <w:rFonts w:ascii="Times New Roman" w:hAnsi="Times New Roman" w:cs="Times New Roman"/>
          <w:sz w:val="24"/>
          <w:szCs w:val="24"/>
        </w:rPr>
        <w:t>Surprisingly</w:t>
      </w:r>
      <w:r w:rsidRPr="00BC1D77">
        <w:rPr>
          <w:rFonts w:ascii="Times New Roman" w:hAnsi="Times New Roman" w:cs="Times New Roman"/>
          <w:sz w:val="24"/>
          <w:szCs w:val="24"/>
        </w:rPr>
        <w:t xml:space="preserve">, only 1 in 10 car seats is used correctly. Car seat information is easy to find, but often it’s hard for parents and caregivers to decide which seat is best for their child. This resource can help to answer common questions about transporting children safely. </w:t>
      </w:r>
    </w:p>
    <w:p w:rsidR="00BC1D77" w:rsidRPr="00BC1D77" w:rsidRDefault="00BC1D77" w:rsidP="00BC1D77">
      <w:pPr>
        <w:pStyle w:val="Default"/>
        <w:rPr>
          <w:rFonts w:ascii="Times New Roman" w:hAnsi="Times New Roman" w:cs="Times New Roman"/>
          <w:b/>
        </w:rPr>
      </w:pPr>
      <w:r w:rsidRPr="00BC1D77">
        <w:rPr>
          <w:rFonts w:ascii="Times New Roman" w:hAnsi="Times New Roman" w:cs="Times New Roman"/>
          <w:b/>
        </w:rPr>
        <w:t>What is required?</w:t>
      </w:r>
    </w:p>
    <w:p w:rsidR="00BC1D77" w:rsidRPr="00BC1D77" w:rsidRDefault="00BC1D77" w:rsidP="00BC1D77">
      <w:pPr>
        <w:pStyle w:val="Default"/>
        <w:rPr>
          <w:rFonts w:ascii="Times New Roman" w:hAnsi="Times New Roman" w:cs="Times New Roman"/>
        </w:rPr>
      </w:pPr>
      <w:r w:rsidRPr="00BC1D77">
        <w:rPr>
          <w:rFonts w:ascii="Times New Roman" w:hAnsi="Times New Roman" w:cs="Times New Roman"/>
        </w:rPr>
        <w:t xml:space="preserve">The Wisconsin child passenger safety law states the minimum required. Most pediatricians and injury prevention professionals recommend more than the minimum to protect children in a crash. This is called “best practice.” </w:t>
      </w:r>
    </w:p>
    <w:p w:rsidR="00BC1D77" w:rsidRPr="00BC1D77" w:rsidRDefault="00BC1D77" w:rsidP="00BC1D77">
      <w:pPr>
        <w:pStyle w:val="Default"/>
        <w:rPr>
          <w:rFonts w:ascii="Times New Roman" w:hAnsi="Times New Roman" w:cs="Times New Roman"/>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3181"/>
        <w:gridCol w:w="4175"/>
      </w:tblGrid>
      <w:tr w:rsidR="00BC1D77" w:rsidRPr="00BC1D77" w:rsidTr="007311DD">
        <w:tblPrEx>
          <w:tblCellMar>
            <w:top w:w="0" w:type="dxa"/>
            <w:bottom w:w="0" w:type="dxa"/>
          </w:tblCellMar>
        </w:tblPrEx>
        <w:trPr>
          <w:trHeight w:val="208"/>
        </w:trPr>
        <w:tc>
          <w:tcPr>
            <w:tcW w:w="1027" w:type="pct"/>
          </w:tcPr>
          <w:p w:rsidR="00BC1D77" w:rsidRPr="00BC1D77" w:rsidRDefault="00BC1D77" w:rsidP="007311DD">
            <w:pPr>
              <w:pStyle w:val="Pa1"/>
              <w:rPr>
                <w:rFonts w:ascii="Times New Roman" w:hAnsi="Times New Roman"/>
                <w:color w:val="000000"/>
              </w:rPr>
            </w:pPr>
            <w:r w:rsidRPr="00BC1D77">
              <w:rPr>
                <w:rStyle w:val="A5"/>
                <w:rFonts w:ascii="Times New Roman" w:hAnsi="Times New Roman" w:cs="Times New Roman"/>
                <w:sz w:val="24"/>
                <w:szCs w:val="24"/>
              </w:rPr>
              <w:t>Type of seat</w:t>
            </w:r>
          </w:p>
        </w:tc>
        <w:tc>
          <w:tcPr>
            <w:tcW w:w="1718" w:type="pct"/>
          </w:tcPr>
          <w:p w:rsidR="00BC1D77" w:rsidRPr="00BC1D77" w:rsidRDefault="00BC1D77" w:rsidP="007311DD">
            <w:pPr>
              <w:pStyle w:val="Pa1"/>
              <w:rPr>
                <w:rFonts w:ascii="Times New Roman" w:hAnsi="Times New Roman"/>
                <w:color w:val="000000"/>
              </w:rPr>
            </w:pPr>
            <w:r w:rsidRPr="00BC1D77">
              <w:rPr>
                <w:rStyle w:val="A5"/>
                <w:rFonts w:ascii="Times New Roman" w:hAnsi="Times New Roman" w:cs="Times New Roman"/>
                <w:sz w:val="24"/>
                <w:szCs w:val="24"/>
              </w:rPr>
              <w:t>Wisconsin law</w:t>
            </w:r>
          </w:p>
        </w:tc>
        <w:tc>
          <w:tcPr>
            <w:tcW w:w="2255" w:type="pct"/>
          </w:tcPr>
          <w:p w:rsidR="00BC1D77" w:rsidRPr="00BC1D77" w:rsidRDefault="00BC1D77" w:rsidP="007311DD">
            <w:pPr>
              <w:pStyle w:val="Pa1"/>
              <w:rPr>
                <w:rFonts w:ascii="Times New Roman" w:hAnsi="Times New Roman"/>
                <w:color w:val="000000"/>
              </w:rPr>
            </w:pPr>
            <w:r w:rsidRPr="00BC1D77">
              <w:rPr>
                <w:rStyle w:val="A5"/>
                <w:rFonts w:ascii="Times New Roman" w:hAnsi="Times New Roman" w:cs="Times New Roman"/>
                <w:sz w:val="24"/>
                <w:szCs w:val="24"/>
              </w:rPr>
              <w:t>Best practice</w:t>
            </w:r>
          </w:p>
        </w:tc>
      </w:tr>
      <w:tr w:rsidR="00BC1D77" w:rsidRPr="00BC1D77" w:rsidTr="007311DD">
        <w:tblPrEx>
          <w:tblCellMar>
            <w:top w:w="0" w:type="dxa"/>
            <w:bottom w:w="0" w:type="dxa"/>
          </w:tblCellMar>
        </w:tblPrEx>
        <w:trPr>
          <w:trHeight w:val="370"/>
        </w:trPr>
        <w:tc>
          <w:tcPr>
            <w:tcW w:w="1027" w:type="pct"/>
          </w:tcPr>
          <w:p w:rsidR="00BC1D77" w:rsidRPr="00BC1D77" w:rsidRDefault="00BC1D77" w:rsidP="007311DD">
            <w:pPr>
              <w:pStyle w:val="Pa1"/>
              <w:rPr>
                <w:rFonts w:ascii="Times New Roman" w:hAnsi="Times New Roman"/>
                <w:color w:val="000000"/>
              </w:rPr>
            </w:pPr>
            <w:r w:rsidRPr="00BC1D77">
              <w:rPr>
                <w:rStyle w:val="A5"/>
                <w:rFonts w:ascii="Times New Roman" w:hAnsi="Times New Roman" w:cs="Times New Roman"/>
                <w:sz w:val="24"/>
                <w:szCs w:val="24"/>
              </w:rPr>
              <w:t>Rear-facing car seat</w:t>
            </w:r>
          </w:p>
        </w:tc>
        <w:tc>
          <w:tcPr>
            <w:tcW w:w="1718" w:type="pct"/>
          </w:tcPr>
          <w:p w:rsidR="00BC1D77" w:rsidRPr="00BC1D77" w:rsidRDefault="00BC1D77" w:rsidP="007311DD">
            <w:pPr>
              <w:pStyle w:val="Pa1"/>
              <w:rPr>
                <w:rFonts w:ascii="Times New Roman" w:hAnsi="Times New Roman"/>
                <w:color w:val="000000"/>
              </w:rPr>
            </w:pPr>
            <w:r w:rsidRPr="00BC1D77">
              <w:rPr>
                <w:rStyle w:val="A6"/>
                <w:rFonts w:ascii="Times New Roman" w:hAnsi="Times New Roman" w:cs="Times New Roman"/>
                <w:sz w:val="24"/>
                <w:szCs w:val="24"/>
              </w:rPr>
              <w:t>Children must be rear-facing in a car seat until age 1 and 20 pounds.</w:t>
            </w:r>
          </w:p>
        </w:tc>
        <w:tc>
          <w:tcPr>
            <w:tcW w:w="2255" w:type="pct"/>
          </w:tcPr>
          <w:p w:rsidR="00BC1D77" w:rsidRPr="00BC1D77" w:rsidRDefault="00BC1D77" w:rsidP="007311DD">
            <w:pPr>
              <w:pStyle w:val="Pa1"/>
              <w:rPr>
                <w:rFonts w:ascii="Times New Roman" w:hAnsi="Times New Roman"/>
                <w:color w:val="000000"/>
              </w:rPr>
            </w:pPr>
            <w:r w:rsidRPr="00BC1D77">
              <w:rPr>
                <w:rFonts w:ascii="Times New Roman" w:hAnsi="Times New Roman"/>
                <w:color w:val="000000"/>
              </w:rPr>
              <w:t xml:space="preserve">American Academy of Pediatrics recommends children stay rear-facing until at least age 2 or longer if they are still within the weight and height restrictions of their rear-facing seat. </w:t>
            </w:r>
          </w:p>
        </w:tc>
      </w:tr>
      <w:tr w:rsidR="00BC1D77" w:rsidRPr="00BC1D77" w:rsidTr="007311DD">
        <w:tblPrEx>
          <w:tblCellMar>
            <w:top w:w="0" w:type="dxa"/>
            <w:bottom w:w="0" w:type="dxa"/>
          </w:tblCellMar>
        </w:tblPrEx>
        <w:trPr>
          <w:trHeight w:val="560"/>
        </w:trPr>
        <w:tc>
          <w:tcPr>
            <w:tcW w:w="1027" w:type="pct"/>
          </w:tcPr>
          <w:p w:rsidR="00BC1D77" w:rsidRPr="00BC1D77" w:rsidRDefault="00BC1D77" w:rsidP="007311DD">
            <w:pPr>
              <w:pStyle w:val="Pa1"/>
              <w:rPr>
                <w:rFonts w:ascii="Times New Roman" w:hAnsi="Times New Roman"/>
                <w:color w:val="000000"/>
              </w:rPr>
            </w:pPr>
            <w:r w:rsidRPr="00BC1D77">
              <w:rPr>
                <w:rStyle w:val="A5"/>
                <w:rFonts w:ascii="Times New Roman" w:hAnsi="Times New Roman" w:cs="Times New Roman"/>
                <w:sz w:val="24"/>
                <w:szCs w:val="24"/>
              </w:rPr>
              <w:t xml:space="preserve">Forward-facing </w:t>
            </w:r>
          </w:p>
          <w:p w:rsidR="00BC1D77" w:rsidRPr="00BC1D77" w:rsidRDefault="00BC1D77" w:rsidP="007311DD">
            <w:pPr>
              <w:pStyle w:val="Pa1"/>
              <w:rPr>
                <w:rFonts w:ascii="Times New Roman" w:hAnsi="Times New Roman"/>
                <w:color w:val="000000"/>
              </w:rPr>
            </w:pPr>
            <w:r w:rsidRPr="00BC1D77">
              <w:rPr>
                <w:rStyle w:val="A5"/>
                <w:rFonts w:ascii="Times New Roman" w:hAnsi="Times New Roman" w:cs="Times New Roman"/>
                <w:sz w:val="24"/>
                <w:szCs w:val="24"/>
              </w:rPr>
              <w:t>harness seat</w:t>
            </w:r>
          </w:p>
        </w:tc>
        <w:tc>
          <w:tcPr>
            <w:tcW w:w="1718" w:type="pct"/>
          </w:tcPr>
          <w:p w:rsidR="00BC1D77" w:rsidRPr="00BC1D77" w:rsidRDefault="00BC1D77" w:rsidP="007311DD">
            <w:pPr>
              <w:pStyle w:val="Pa1"/>
              <w:rPr>
                <w:rFonts w:ascii="Times New Roman" w:hAnsi="Times New Roman"/>
                <w:color w:val="000000"/>
              </w:rPr>
            </w:pPr>
            <w:r w:rsidRPr="00BC1D77">
              <w:rPr>
                <w:rStyle w:val="A6"/>
                <w:rFonts w:ascii="Times New Roman" w:hAnsi="Times New Roman" w:cs="Times New Roman"/>
                <w:sz w:val="24"/>
                <w:szCs w:val="24"/>
              </w:rPr>
              <w:t xml:space="preserve">Once a child is in a forward-facing car seat, he or she must remain in a harness until age 4 </w:t>
            </w:r>
            <w:r w:rsidRPr="00BC1D77">
              <w:rPr>
                <w:rStyle w:val="A6"/>
                <w:rFonts w:ascii="Times New Roman" w:hAnsi="Times New Roman" w:cs="Times New Roman"/>
                <w:b/>
                <w:bCs/>
                <w:sz w:val="24"/>
                <w:szCs w:val="24"/>
              </w:rPr>
              <w:t xml:space="preserve">and </w:t>
            </w:r>
            <w:r w:rsidRPr="00BC1D77">
              <w:rPr>
                <w:rStyle w:val="A6"/>
                <w:rFonts w:ascii="Times New Roman" w:hAnsi="Times New Roman" w:cs="Times New Roman"/>
                <w:sz w:val="24"/>
                <w:szCs w:val="24"/>
              </w:rPr>
              <w:t>40 pounds.</w:t>
            </w:r>
          </w:p>
        </w:tc>
        <w:tc>
          <w:tcPr>
            <w:tcW w:w="2255" w:type="pct"/>
          </w:tcPr>
          <w:p w:rsidR="00BC1D77" w:rsidRPr="00BC1D77" w:rsidRDefault="00BC1D77" w:rsidP="007311DD">
            <w:pPr>
              <w:pStyle w:val="Pa1"/>
              <w:rPr>
                <w:rFonts w:ascii="Times New Roman" w:hAnsi="Times New Roman"/>
                <w:color w:val="000000"/>
              </w:rPr>
            </w:pPr>
            <w:r w:rsidRPr="00BC1D77">
              <w:rPr>
                <w:rStyle w:val="A6"/>
                <w:rFonts w:ascii="Times New Roman" w:hAnsi="Times New Roman" w:cs="Times New Roman"/>
                <w:sz w:val="24"/>
                <w:szCs w:val="24"/>
              </w:rPr>
              <w:t>Some seats have harness weights up to 50-80 lbs., allowing children to stay in a harness longer. Children are much better protected when restrained in a harness.</w:t>
            </w:r>
          </w:p>
        </w:tc>
      </w:tr>
      <w:tr w:rsidR="00BC1D77" w:rsidRPr="00BC1D77" w:rsidTr="007311DD">
        <w:tblPrEx>
          <w:tblCellMar>
            <w:top w:w="0" w:type="dxa"/>
            <w:bottom w:w="0" w:type="dxa"/>
          </w:tblCellMar>
        </w:tblPrEx>
        <w:trPr>
          <w:trHeight w:val="560"/>
        </w:trPr>
        <w:tc>
          <w:tcPr>
            <w:tcW w:w="1027" w:type="pct"/>
          </w:tcPr>
          <w:p w:rsidR="00BC1D77" w:rsidRPr="00BC1D77" w:rsidRDefault="00BC1D77" w:rsidP="007311DD">
            <w:pPr>
              <w:pStyle w:val="Pa1"/>
              <w:rPr>
                <w:rFonts w:ascii="Times New Roman" w:hAnsi="Times New Roman"/>
                <w:color w:val="000000"/>
              </w:rPr>
            </w:pPr>
            <w:r w:rsidRPr="00BC1D77">
              <w:rPr>
                <w:rStyle w:val="A5"/>
                <w:rFonts w:ascii="Times New Roman" w:hAnsi="Times New Roman" w:cs="Times New Roman"/>
                <w:sz w:val="24"/>
                <w:szCs w:val="24"/>
              </w:rPr>
              <w:t>Booster seat</w:t>
            </w:r>
          </w:p>
        </w:tc>
        <w:tc>
          <w:tcPr>
            <w:tcW w:w="1718" w:type="pct"/>
          </w:tcPr>
          <w:p w:rsidR="00BC1D77" w:rsidRPr="00BC1D77" w:rsidRDefault="00BC1D77" w:rsidP="007311DD">
            <w:pPr>
              <w:pStyle w:val="Pa1"/>
              <w:rPr>
                <w:rFonts w:ascii="Times New Roman" w:hAnsi="Times New Roman"/>
                <w:color w:val="000000"/>
              </w:rPr>
            </w:pPr>
            <w:r w:rsidRPr="00BC1D77">
              <w:rPr>
                <w:rStyle w:val="A6"/>
                <w:rFonts w:ascii="Times New Roman" w:hAnsi="Times New Roman" w:cs="Times New Roman"/>
                <w:sz w:val="24"/>
                <w:szCs w:val="24"/>
              </w:rPr>
              <w:t xml:space="preserve">A booster seat is required once a child has graduated from a forward-facing harness seat, until the child reaches one of the following: 8 years old </w:t>
            </w:r>
            <w:r w:rsidRPr="00BC1D77">
              <w:rPr>
                <w:rStyle w:val="A6"/>
                <w:rFonts w:ascii="Times New Roman" w:hAnsi="Times New Roman" w:cs="Times New Roman"/>
                <w:b/>
                <w:bCs/>
                <w:sz w:val="24"/>
                <w:szCs w:val="24"/>
              </w:rPr>
              <w:t xml:space="preserve">or </w:t>
            </w:r>
            <w:r w:rsidRPr="00BC1D77">
              <w:rPr>
                <w:rStyle w:val="A6"/>
                <w:rFonts w:ascii="Times New Roman" w:hAnsi="Times New Roman" w:cs="Times New Roman"/>
                <w:sz w:val="24"/>
                <w:szCs w:val="24"/>
              </w:rPr>
              <w:t xml:space="preserve">80 pounds </w:t>
            </w:r>
            <w:r w:rsidRPr="00BC1D77">
              <w:rPr>
                <w:rStyle w:val="A6"/>
                <w:rFonts w:ascii="Times New Roman" w:hAnsi="Times New Roman" w:cs="Times New Roman"/>
                <w:b/>
                <w:bCs/>
                <w:sz w:val="24"/>
                <w:szCs w:val="24"/>
              </w:rPr>
              <w:t xml:space="preserve">or </w:t>
            </w:r>
            <w:r w:rsidRPr="00BC1D77">
              <w:rPr>
                <w:rStyle w:val="A6"/>
                <w:rFonts w:ascii="Times New Roman" w:hAnsi="Times New Roman" w:cs="Times New Roman"/>
                <w:sz w:val="24"/>
                <w:szCs w:val="24"/>
              </w:rPr>
              <w:t>4 feet and 9 inches tall.</w:t>
            </w:r>
          </w:p>
        </w:tc>
        <w:tc>
          <w:tcPr>
            <w:tcW w:w="2255" w:type="pct"/>
          </w:tcPr>
          <w:p w:rsidR="00BC1D77" w:rsidRPr="00BC1D77" w:rsidRDefault="00BC1D77" w:rsidP="007311DD">
            <w:pPr>
              <w:pStyle w:val="Pa1"/>
              <w:rPr>
                <w:rFonts w:ascii="Times New Roman" w:hAnsi="Times New Roman"/>
                <w:color w:val="000000"/>
              </w:rPr>
            </w:pPr>
            <w:r w:rsidRPr="00BC1D77">
              <w:rPr>
                <w:rStyle w:val="A6"/>
                <w:rFonts w:ascii="Times New Roman" w:hAnsi="Times New Roman" w:cs="Times New Roman"/>
                <w:sz w:val="24"/>
                <w:szCs w:val="24"/>
              </w:rPr>
              <w:t xml:space="preserve">Children should stay in a booster seat until they are tall enough to sit on the vehicle seat without slouching </w:t>
            </w:r>
            <w:r w:rsidRPr="00BC1D77">
              <w:rPr>
                <w:rStyle w:val="A6"/>
                <w:rFonts w:ascii="Times New Roman" w:hAnsi="Times New Roman" w:cs="Times New Roman"/>
                <w:b/>
                <w:bCs/>
                <w:sz w:val="24"/>
                <w:szCs w:val="24"/>
              </w:rPr>
              <w:t xml:space="preserve">and </w:t>
            </w:r>
            <w:r w:rsidRPr="00BC1D77">
              <w:rPr>
                <w:rStyle w:val="A6"/>
                <w:rFonts w:ascii="Times New Roman" w:hAnsi="Times New Roman" w:cs="Times New Roman"/>
                <w:sz w:val="24"/>
                <w:szCs w:val="24"/>
              </w:rPr>
              <w:t xml:space="preserve">the seat belt fits snugly across the hips, chest and shoulder. This is usually 4’9”. </w:t>
            </w:r>
          </w:p>
        </w:tc>
      </w:tr>
      <w:tr w:rsidR="00BC1D77" w:rsidRPr="00BC1D77" w:rsidTr="007311DD">
        <w:tblPrEx>
          <w:tblCellMar>
            <w:top w:w="0" w:type="dxa"/>
            <w:bottom w:w="0" w:type="dxa"/>
          </w:tblCellMar>
        </w:tblPrEx>
        <w:trPr>
          <w:trHeight w:val="208"/>
        </w:trPr>
        <w:tc>
          <w:tcPr>
            <w:tcW w:w="1027" w:type="pct"/>
          </w:tcPr>
          <w:p w:rsidR="00BC1D77" w:rsidRPr="00BC1D77" w:rsidRDefault="00BC1D77" w:rsidP="007311DD">
            <w:pPr>
              <w:pStyle w:val="Pa1"/>
              <w:rPr>
                <w:rFonts w:ascii="Times New Roman" w:hAnsi="Times New Roman"/>
                <w:color w:val="000000"/>
              </w:rPr>
            </w:pPr>
            <w:r w:rsidRPr="00BC1D77">
              <w:rPr>
                <w:rStyle w:val="A5"/>
                <w:rFonts w:ascii="Times New Roman" w:hAnsi="Times New Roman" w:cs="Times New Roman"/>
                <w:sz w:val="24"/>
                <w:szCs w:val="24"/>
              </w:rPr>
              <w:t>Seat belt</w:t>
            </w:r>
          </w:p>
        </w:tc>
        <w:tc>
          <w:tcPr>
            <w:tcW w:w="3973" w:type="pct"/>
            <w:gridSpan w:val="2"/>
          </w:tcPr>
          <w:p w:rsidR="00BC1D77" w:rsidRPr="00BC1D77" w:rsidRDefault="00BC1D77" w:rsidP="007311DD">
            <w:pPr>
              <w:pStyle w:val="Pa1"/>
              <w:rPr>
                <w:rFonts w:ascii="Times New Roman" w:hAnsi="Times New Roman"/>
                <w:color w:val="000000"/>
              </w:rPr>
            </w:pPr>
            <w:r w:rsidRPr="00BC1D77">
              <w:rPr>
                <w:rStyle w:val="A6"/>
                <w:rFonts w:ascii="Times New Roman" w:hAnsi="Times New Roman" w:cs="Times New Roman"/>
                <w:sz w:val="24"/>
                <w:szCs w:val="24"/>
              </w:rPr>
              <w:t xml:space="preserve">A seat belt is required once a child has outgrown the requirements of a booster seat. Always use a lap and shoulder belt instead of a lap belt only. </w:t>
            </w:r>
          </w:p>
        </w:tc>
      </w:tr>
      <w:tr w:rsidR="00BC1D77" w:rsidRPr="00BC1D77" w:rsidTr="007311DD">
        <w:tblPrEx>
          <w:tblCellMar>
            <w:top w:w="0" w:type="dxa"/>
            <w:bottom w:w="0" w:type="dxa"/>
          </w:tblCellMar>
        </w:tblPrEx>
        <w:trPr>
          <w:trHeight w:val="372"/>
        </w:trPr>
        <w:tc>
          <w:tcPr>
            <w:tcW w:w="1027" w:type="pct"/>
          </w:tcPr>
          <w:p w:rsidR="00BC1D77" w:rsidRPr="00BC1D77" w:rsidRDefault="00BC1D77" w:rsidP="007311DD">
            <w:pPr>
              <w:pStyle w:val="Pa1"/>
              <w:rPr>
                <w:rFonts w:ascii="Times New Roman" w:hAnsi="Times New Roman"/>
                <w:color w:val="000000"/>
              </w:rPr>
            </w:pPr>
            <w:r w:rsidRPr="00BC1D77">
              <w:rPr>
                <w:rStyle w:val="A5"/>
                <w:rFonts w:ascii="Times New Roman" w:hAnsi="Times New Roman" w:cs="Times New Roman"/>
                <w:sz w:val="24"/>
                <w:szCs w:val="24"/>
              </w:rPr>
              <w:t>Back seat</w:t>
            </w:r>
          </w:p>
        </w:tc>
        <w:tc>
          <w:tcPr>
            <w:tcW w:w="1718" w:type="pct"/>
          </w:tcPr>
          <w:p w:rsidR="00BC1D77" w:rsidRPr="00BC1D77" w:rsidRDefault="00BC1D77" w:rsidP="007311DD">
            <w:pPr>
              <w:pStyle w:val="Pa1"/>
              <w:rPr>
                <w:rFonts w:ascii="Times New Roman" w:hAnsi="Times New Roman"/>
                <w:color w:val="000000"/>
              </w:rPr>
            </w:pPr>
            <w:r w:rsidRPr="00BC1D77">
              <w:rPr>
                <w:rStyle w:val="A6"/>
                <w:rFonts w:ascii="Times New Roman" w:hAnsi="Times New Roman" w:cs="Times New Roman"/>
                <w:sz w:val="24"/>
                <w:szCs w:val="24"/>
              </w:rPr>
              <w:t>If there is a back seat, children 4 and younger need to be restrained appropriately in the back seat.</w:t>
            </w:r>
          </w:p>
        </w:tc>
        <w:tc>
          <w:tcPr>
            <w:tcW w:w="2255" w:type="pct"/>
          </w:tcPr>
          <w:p w:rsidR="00BC1D77" w:rsidRPr="00BC1D77" w:rsidRDefault="00BC1D77" w:rsidP="007311DD">
            <w:pPr>
              <w:pStyle w:val="Pa1"/>
              <w:rPr>
                <w:rFonts w:ascii="Times New Roman" w:hAnsi="Times New Roman"/>
                <w:color w:val="000000"/>
              </w:rPr>
            </w:pPr>
            <w:r w:rsidRPr="00BC1D77">
              <w:rPr>
                <w:rStyle w:val="A6"/>
                <w:rFonts w:ascii="Times New Roman" w:hAnsi="Times New Roman" w:cs="Times New Roman"/>
                <w:sz w:val="24"/>
                <w:szCs w:val="24"/>
              </w:rPr>
              <w:t>Children 12 and younger should sit in the back seat.</w:t>
            </w:r>
          </w:p>
        </w:tc>
      </w:tr>
    </w:tbl>
    <w:p w:rsidR="00BC1D77" w:rsidRDefault="00BC1D77" w:rsidP="00F4794F">
      <w:pPr>
        <w:spacing w:after="100" w:afterAutospacing="1" w:line="240" w:lineRule="auto"/>
        <w:rPr>
          <w:rFonts w:ascii="Times New Roman" w:hAnsi="Times New Roman" w:cs="Times New Roman"/>
          <w:sz w:val="24"/>
          <w:szCs w:val="24"/>
        </w:rPr>
      </w:pPr>
    </w:p>
    <w:p w:rsidR="00391A14" w:rsidRPr="00BC1D77" w:rsidRDefault="00391A14" w:rsidP="00F4794F">
      <w:pPr>
        <w:spacing w:after="100" w:afterAutospacing="1" w:line="240" w:lineRule="auto"/>
        <w:rPr>
          <w:rFonts w:ascii="Times New Roman" w:hAnsi="Times New Roman" w:cs="Times New Roman"/>
          <w:sz w:val="24"/>
          <w:szCs w:val="24"/>
        </w:rPr>
      </w:pPr>
      <w:r w:rsidRPr="00BC1D77">
        <w:rPr>
          <w:rFonts w:ascii="Times New Roman" w:hAnsi="Times New Roman" w:cs="Times New Roman"/>
          <w:sz w:val="24"/>
          <w:szCs w:val="24"/>
        </w:rPr>
        <w:t xml:space="preserve">Finding and installing the correct safety seat for your child can be hard. That is why the Monroe County Health Department has a car seat program for Monroe County residents. Through this program, all county residents can have their child safety seat checked for free by a certified child passenger safety technician. This program also provides car seats and car seat safety education to income-eligible families that may not be able to afford a car seat. </w:t>
      </w:r>
    </w:p>
    <w:p w:rsidR="00B05F97" w:rsidRPr="00BC1D77" w:rsidRDefault="00CA2333" w:rsidP="00F4794F">
      <w:pPr>
        <w:spacing w:after="100" w:afterAutospacing="1" w:line="240" w:lineRule="auto"/>
        <w:rPr>
          <w:rFonts w:ascii="Times New Roman" w:hAnsi="Times New Roman" w:cs="Times New Roman"/>
          <w:sz w:val="24"/>
          <w:szCs w:val="24"/>
        </w:rPr>
      </w:pPr>
      <w:r w:rsidRPr="00BC1D77">
        <w:rPr>
          <w:rFonts w:ascii="Times New Roman" w:hAnsi="Times New Roman" w:cs="Times New Roman"/>
          <w:sz w:val="24"/>
          <w:szCs w:val="24"/>
        </w:rPr>
        <w:t>For more information</w:t>
      </w:r>
      <w:r w:rsidR="00DB53F1" w:rsidRPr="00BC1D77">
        <w:rPr>
          <w:rFonts w:ascii="Times New Roman" w:hAnsi="Times New Roman" w:cs="Times New Roman"/>
          <w:sz w:val="24"/>
          <w:szCs w:val="24"/>
        </w:rPr>
        <w:t>,</w:t>
      </w:r>
      <w:r w:rsidRPr="00BC1D77">
        <w:rPr>
          <w:rFonts w:ascii="Times New Roman" w:hAnsi="Times New Roman" w:cs="Times New Roman"/>
          <w:sz w:val="24"/>
          <w:szCs w:val="24"/>
        </w:rPr>
        <w:t xml:space="preserve"> </w:t>
      </w:r>
      <w:r w:rsidR="00C4370A" w:rsidRPr="00BC1D77">
        <w:rPr>
          <w:rFonts w:ascii="Times New Roman" w:hAnsi="Times New Roman" w:cs="Times New Roman"/>
          <w:sz w:val="24"/>
          <w:szCs w:val="24"/>
        </w:rPr>
        <w:t>you can contact the health department at 608-269-8666.</w:t>
      </w:r>
      <w:r w:rsidR="00DB53F1" w:rsidRPr="00BC1D77">
        <w:rPr>
          <w:rFonts w:ascii="Times New Roman" w:hAnsi="Times New Roman" w:cs="Times New Roman"/>
          <w:sz w:val="24"/>
          <w:szCs w:val="24"/>
        </w:rPr>
        <w:t xml:space="preserve"> </w:t>
      </w:r>
      <w:r w:rsidR="00C62744" w:rsidRPr="00BC1D77">
        <w:rPr>
          <w:rFonts w:ascii="Times New Roman" w:hAnsi="Times New Roman" w:cs="Times New Roman"/>
          <w:sz w:val="24"/>
          <w:szCs w:val="24"/>
        </w:rPr>
        <w:t xml:space="preserve"> </w:t>
      </w:r>
      <w:r w:rsidR="00DB53F1" w:rsidRPr="00BC1D77">
        <w:rPr>
          <w:rFonts w:ascii="Times New Roman" w:hAnsi="Times New Roman" w:cs="Times New Roman"/>
          <w:sz w:val="24"/>
          <w:szCs w:val="24"/>
        </w:rPr>
        <w:t xml:space="preserve">You can also visit </w:t>
      </w:r>
      <w:hyperlink r:id="rId7" w:history="1">
        <w:r w:rsidR="00BC1D77" w:rsidRPr="00BC1D77">
          <w:rPr>
            <w:rStyle w:val="Hyperlink"/>
            <w:rFonts w:ascii="Times New Roman" w:hAnsi="Times New Roman" w:cs="Times New Roman"/>
            <w:sz w:val="24"/>
            <w:szCs w:val="24"/>
          </w:rPr>
          <w:t>http://www.safekidswi.org/SafeKidsWisconsin-MotorVehicleResources.asp</w:t>
        </w:r>
      </w:hyperlink>
      <w:r w:rsidR="00BC1D77" w:rsidRPr="00BC1D77">
        <w:rPr>
          <w:rFonts w:ascii="Times New Roman" w:hAnsi="Times New Roman" w:cs="Times New Roman"/>
          <w:sz w:val="24"/>
          <w:szCs w:val="24"/>
        </w:rPr>
        <w:t xml:space="preserve"> </w:t>
      </w:r>
      <w:r w:rsidR="004A4D4E" w:rsidRPr="00BC1D77">
        <w:rPr>
          <w:rFonts w:ascii="Times New Roman" w:hAnsi="Times New Roman" w:cs="Times New Roman"/>
          <w:sz w:val="24"/>
          <w:szCs w:val="24"/>
        </w:rPr>
        <w:t>for more information.</w:t>
      </w:r>
    </w:p>
    <w:sectPr w:rsidR="00B05F97" w:rsidRPr="00BC1D77" w:rsidSect="000C534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409F1"/>
    <w:multiLevelType w:val="hybridMultilevel"/>
    <w:tmpl w:val="091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48"/>
    <w:rsid w:val="000C2377"/>
    <w:rsid w:val="000C5346"/>
    <w:rsid w:val="00102F51"/>
    <w:rsid w:val="0031281F"/>
    <w:rsid w:val="00326881"/>
    <w:rsid w:val="00391A14"/>
    <w:rsid w:val="003C4FDB"/>
    <w:rsid w:val="004615A2"/>
    <w:rsid w:val="004A4D4E"/>
    <w:rsid w:val="0050008E"/>
    <w:rsid w:val="00547B3B"/>
    <w:rsid w:val="0059425B"/>
    <w:rsid w:val="005A3E7F"/>
    <w:rsid w:val="0070647F"/>
    <w:rsid w:val="00915675"/>
    <w:rsid w:val="00973EA3"/>
    <w:rsid w:val="00976FBB"/>
    <w:rsid w:val="009C1F48"/>
    <w:rsid w:val="009F1058"/>
    <w:rsid w:val="009F7A50"/>
    <w:rsid w:val="00A57CD8"/>
    <w:rsid w:val="00B05F97"/>
    <w:rsid w:val="00B17CB7"/>
    <w:rsid w:val="00BC1D77"/>
    <w:rsid w:val="00C23D8B"/>
    <w:rsid w:val="00C4370A"/>
    <w:rsid w:val="00C62744"/>
    <w:rsid w:val="00C947E4"/>
    <w:rsid w:val="00CA16ED"/>
    <w:rsid w:val="00CA2333"/>
    <w:rsid w:val="00D03F91"/>
    <w:rsid w:val="00D05CA2"/>
    <w:rsid w:val="00D83C2A"/>
    <w:rsid w:val="00DB53F1"/>
    <w:rsid w:val="00E24E6E"/>
    <w:rsid w:val="00F4794F"/>
    <w:rsid w:val="00F877C5"/>
    <w:rsid w:val="00FD4B25"/>
    <w:rsid w:val="00FF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639B4-39F6-4BDE-BA02-404FF4B8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333"/>
    <w:pPr>
      <w:ind w:left="720"/>
      <w:contextualSpacing/>
    </w:pPr>
  </w:style>
  <w:style w:type="character" w:styleId="Hyperlink">
    <w:name w:val="Hyperlink"/>
    <w:basedOn w:val="DefaultParagraphFont"/>
    <w:uiPriority w:val="99"/>
    <w:unhideWhenUsed/>
    <w:rsid w:val="0059425B"/>
    <w:rPr>
      <w:color w:val="0563C1" w:themeColor="hyperlink"/>
      <w:u w:val="single"/>
    </w:rPr>
  </w:style>
  <w:style w:type="paragraph" w:styleId="BalloonText">
    <w:name w:val="Balloon Text"/>
    <w:basedOn w:val="Normal"/>
    <w:link w:val="BalloonTextChar"/>
    <w:uiPriority w:val="99"/>
    <w:semiHidden/>
    <w:unhideWhenUsed/>
    <w:rsid w:val="00102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F51"/>
    <w:rPr>
      <w:rFonts w:ascii="Segoe UI" w:hAnsi="Segoe UI" w:cs="Segoe UI"/>
      <w:sz w:val="18"/>
      <w:szCs w:val="18"/>
    </w:rPr>
  </w:style>
  <w:style w:type="character" w:styleId="CommentReference">
    <w:name w:val="annotation reference"/>
    <w:basedOn w:val="DefaultParagraphFont"/>
    <w:uiPriority w:val="99"/>
    <w:semiHidden/>
    <w:unhideWhenUsed/>
    <w:rsid w:val="00C947E4"/>
    <w:rPr>
      <w:sz w:val="16"/>
      <w:szCs w:val="16"/>
    </w:rPr>
  </w:style>
  <w:style w:type="paragraph" w:styleId="CommentText">
    <w:name w:val="annotation text"/>
    <w:basedOn w:val="Normal"/>
    <w:link w:val="CommentTextChar"/>
    <w:uiPriority w:val="99"/>
    <w:semiHidden/>
    <w:unhideWhenUsed/>
    <w:rsid w:val="00C947E4"/>
    <w:pPr>
      <w:spacing w:line="240" w:lineRule="auto"/>
    </w:pPr>
    <w:rPr>
      <w:sz w:val="20"/>
      <w:szCs w:val="20"/>
    </w:rPr>
  </w:style>
  <w:style w:type="character" w:customStyle="1" w:styleId="CommentTextChar">
    <w:name w:val="Comment Text Char"/>
    <w:basedOn w:val="DefaultParagraphFont"/>
    <w:link w:val="CommentText"/>
    <w:uiPriority w:val="99"/>
    <w:semiHidden/>
    <w:rsid w:val="00C947E4"/>
    <w:rPr>
      <w:sz w:val="20"/>
      <w:szCs w:val="20"/>
    </w:rPr>
  </w:style>
  <w:style w:type="paragraph" w:styleId="CommentSubject">
    <w:name w:val="annotation subject"/>
    <w:basedOn w:val="CommentText"/>
    <w:next w:val="CommentText"/>
    <w:link w:val="CommentSubjectChar"/>
    <w:uiPriority w:val="99"/>
    <w:semiHidden/>
    <w:unhideWhenUsed/>
    <w:rsid w:val="00C947E4"/>
    <w:rPr>
      <w:b/>
      <w:bCs/>
    </w:rPr>
  </w:style>
  <w:style w:type="character" w:customStyle="1" w:styleId="CommentSubjectChar">
    <w:name w:val="Comment Subject Char"/>
    <w:basedOn w:val="CommentTextChar"/>
    <w:link w:val="CommentSubject"/>
    <w:uiPriority w:val="99"/>
    <w:semiHidden/>
    <w:rsid w:val="00C947E4"/>
    <w:rPr>
      <w:b/>
      <w:bCs/>
      <w:sz w:val="20"/>
      <w:szCs w:val="20"/>
    </w:rPr>
  </w:style>
  <w:style w:type="paragraph" w:customStyle="1" w:styleId="Default">
    <w:name w:val="Default"/>
    <w:rsid w:val="00BC1D77"/>
    <w:pPr>
      <w:autoSpaceDE w:val="0"/>
      <w:autoSpaceDN w:val="0"/>
      <w:adjustRightInd w:val="0"/>
      <w:spacing w:after="0" w:line="240" w:lineRule="auto"/>
    </w:pPr>
    <w:rPr>
      <w:rFonts w:ascii="Frutiger 45 Light" w:eastAsia="Times New Roman" w:hAnsi="Frutiger 45 Light" w:cs="Frutiger 45 Light"/>
      <w:color w:val="000000"/>
      <w:sz w:val="24"/>
      <w:szCs w:val="24"/>
    </w:rPr>
  </w:style>
  <w:style w:type="paragraph" w:customStyle="1" w:styleId="Pa1">
    <w:name w:val="Pa1"/>
    <w:basedOn w:val="Default"/>
    <w:next w:val="Default"/>
    <w:rsid w:val="00BC1D77"/>
    <w:pPr>
      <w:spacing w:line="241" w:lineRule="atLeast"/>
    </w:pPr>
    <w:rPr>
      <w:rFonts w:cs="Times New Roman"/>
      <w:color w:val="auto"/>
    </w:rPr>
  </w:style>
  <w:style w:type="character" w:customStyle="1" w:styleId="A5">
    <w:name w:val="A5"/>
    <w:rsid w:val="00BC1D77"/>
    <w:rPr>
      <w:rFonts w:cs="Frutiger 45 Light"/>
      <w:b/>
      <w:bCs/>
      <w:color w:val="000000"/>
      <w:sz w:val="18"/>
      <w:szCs w:val="18"/>
    </w:rPr>
  </w:style>
  <w:style w:type="character" w:customStyle="1" w:styleId="A6">
    <w:name w:val="A6"/>
    <w:rsid w:val="00BC1D77"/>
    <w:rPr>
      <w:rFonts w:cs="Frutiger 45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368428">
      <w:bodyDiv w:val="1"/>
      <w:marLeft w:val="0"/>
      <w:marRight w:val="0"/>
      <w:marTop w:val="0"/>
      <w:marBottom w:val="0"/>
      <w:divBdr>
        <w:top w:val="none" w:sz="0" w:space="0" w:color="auto"/>
        <w:left w:val="none" w:sz="0" w:space="0" w:color="auto"/>
        <w:bottom w:val="none" w:sz="0" w:space="0" w:color="auto"/>
        <w:right w:val="none" w:sz="0" w:space="0" w:color="auto"/>
      </w:divBdr>
      <w:divsChild>
        <w:div w:id="1324893474">
          <w:marLeft w:val="0"/>
          <w:marRight w:val="0"/>
          <w:marTop w:val="0"/>
          <w:marBottom w:val="0"/>
          <w:divBdr>
            <w:top w:val="none" w:sz="0" w:space="0" w:color="auto"/>
            <w:left w:val="none" w:sz="0" w:space="0" w:color="auto"/>
            <w:bottom w:val="none" w:sz="0" w:space="0" w:color="auto"/>
            <w:right w:val="none" w:sz="0" w:space="0" w:color="auto"/>
          </w:divBdr>
          <w:divsChild>
            <w:div w:id="1912352887">
              <w:marLeft w:val="0"/>
              <w:marRight w:val="0"/>
              <w:marTop w:val="0"/>
              <w:marBottom w:val="0"/>
              <w:divBdr>
                <w:top w:val="none" w:sz="0" w:space="0" w:color="auto"/>
                <w:left w:val="none" w:sz="0" w:space="0" w:color="auto"/>
                <w:bottom w:val="none" w:sz="0" w:space="0" w:color="auto"/>
                <w:right w:val="none" w:sz="0" w:space="0" w:color="auto"/>
              </w:divBdr>
              <w:divsChild>
                <w:div w:id="1833597516">
                  <w:marLeft w:val="0"/>
                  <w:marRight w:val="0"/>
                  <w:marTop w:val="0"/>
                  <w:marBottom w:val="0"/>
                  <w:divBdr>
                    <w:top w:val="none" w:sz="0" w:space="0" w:color="auto"/>
                    <w:left w:val="none" w:sz="0" w:space="0" w:color="auto"/>
                    <w:bottom w:val="none" w:sz="0" w:space="0" w:color="auto"/>
                    <w:right w:val="none" w:sz="0" w:space="0" w:color="auto"/>
                  </w:divBdr>
                  <w:divsChild>
                    <w:div w:id="1571306576">
                      <w:marLeft w:val="0"/>
                      <w:marRight w:val="0"/>
                      <w:marTop w:val="375"/>
                      <w:marBottom w:val="0"/>
                      <w:divBdr>
                        <w:top w:val="none" w:sz="0" w:space="0" w:color="auto"/>
                        <w:left w:val="none" w:sz="0" w:space="0" w:color="auto"/>
                        <w:bottom w:val="none" w:sz="0" w:space="0" w:color="auto"/>
                        <w:right w:val="none" w:sz="0" w:space="0" w:color="auto"/>
                      </w:divBdr>
                      <w:divsChild>
                        <w:div w:id="711081430">
                          <w:marLeft w:val="0"/>
                          <w:marRight w:val="375"/>
                          <w:marTop w:val="0"/>
                          <w:marBottom w:val="0"/>
                          <w:divBdr>
                            <w:top w:val="none" w:sz="0" w:space="0" w:color="auto"/>
                            <w:left w:val="none" w:sz="0" w:space="0" w:color="auto"/>
                            <w:bottom w:val="none" w:sz="0" w:space="0" w:color="auto"/>
                            <w:right w:val="none" w:sz="0" w:space="0" w:color="auto"/>
                          </w:divBdr>
                          <w:divsChild>
                            <w:div w:id="361638015">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fekidswi.org/SafeKidsWisconsin-MotorVehicleResource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9A258-C556-4147-802C-649771A8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Day</dc:creator>
  <cp:keywords/>
  <dc:description/>
  <cp:lastModifiedBy>Julie Anderson</cp:lastModifiedBy>
  <cp:revision>3</cp:revision>
  <cp:lastPrinted>2015-09-08T18:31:00Z</cp:lastPrinted>
  <dcterms:created xsi:type="dcterms:W3CDTF">2017-09-15T16:20:00Z</dcterms:created>
  <dcterms:modified xsi:type="dcterms:W3CDTF">2017-09-15T16:25:00Z</dcterms:modified>
</cp:coreProperties>
</file>